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A0" w:rsidRPr="00764AA0" w:rsidRDefault="00764AA0" w:rsidP="00764AA0">
      <w:pPr>
        <w:rPr>
          <w:rFonts w:ascii="华文楷体" w:eastAsia="华文楷体" w:hAnsi="华文楷体" w:cs="黑体"/>
          <w:sz w:val="32"/>
          <w:szCs w:val="32"/>
        </w:rPr>
      </w:pPr>
      <w:r w:rsidRPr="00764AA0">
        <w:rPr>
          <w:rFonts w:ascii="华文楷体" w:eastAsia="华文楷体" w:hAnsi="华文楷体" w:cs="黑体" w:hint="eastAsia"/>
          <w:sz w:val="32"/>
          <w:szCs w:val="32"/>
        </w:rPr>
        <w:t>附件</w:t>
      </w:r>
      <w:r w:rsidRPr="00764AA0">
        <w:rPr>
          <w:rFonts w:ascii="华文楷体" w:eastAsia="华文楷体" w:hAnsi="华文楷体" w:cs="黑体"/>
          <w:sz w:val="32"/>
          <w:szCs w:val="32"/>
        </w:rPr>
        <w:t>1</w:t>
      </w:r>
    </w:p>
    <w:p w:rsidR="00764AA0" w:rsidRPr="004A0FD7" w:rsidRDefault="00764AA0" w:rsidP="00764AA0">
      <w:pPr>
        <w:spacing w:line="500" w:lineRule="exact"/>
        <w:jc w:val="center"/>
        <w:rPr>
          <w:rFonts w:ascii="华文楷体" w:eastAsia="华文楷体" w:hAnsi="华文楷体" w:cs="方正小标宋简体"/>
          <w:bCs/>
          <w:sz w:val="32"/>
          <w:szCs w:val="32"/>
        </w:rPr>
      </w:pPr>
      <w:r w:rsidRPr="004A0FD7">
        <w:rPr>
          <w:rFonts w:ascii="华文楷体" w:eastAsia="华文楷体" w:hAnsi="华文楷体" w:cs="方正小标宋简体" w:hint="eastAsia"/>
          <w:bCs/>
          <w:sz w:val="32"/>
          <w:szCs w:val="32"/>
        </w:rPr>
        <w:t>上海</w:t>
      </w:r>
      <w:proofErr w:type="gramStart"/>
      <w:r w:rsidRPr="004A0FD7">
        <w:rPr>
          <w:rFonts w:ascii="华文楷体" w:eastAsia="华文楷体" w:hAnsi="华文楷体" w:cs="方正小标宋简体" w:hint="eastAsia"/>
          <w:bCs/>
          <w:sz w:val="32"/>
          <w:szCs w:val="32"/>
        </w:rPr>
        <w:t>高校智库内涵</w:t>
      </w:r>
      <w:proofErr w:type="gramEnd"/>
      <w:r w:rsidRPr="004A0FD7">
        <w:rPr>
          <w:rFonts w:ascii="华文楷体" w:eastAsia="华文楷体" w:hAnsi="华文楷体" w:cs="方正小标宋简体" w:hint="eastAsia"/>
          <w:bCs/>
          <w:sz w:val="32"/>
          <w:szCs w:val="32"/>
        </w:rPr>
        <w:t>建设项目申报指南</w:t>
      </w:r>
    </w:p>
    <w:p w:rsidR="00764AA0" w:rsidRPr="004A0FD7" w:rsidRDefault="00764AA0" w:rsidP="00764AA0">
      <w:pPr>
        <w:spacing w:line="500" w:lineRule="exact"/>
        <w:jc w:val="center"/>
        <w:rPr>
          <w:rFonts w:ascii="华文楷体" w:eastAsia="华文楷体" w:hAnsi="华文楷体" w:cs="仿宋_GB2312"/>
          <w:sz w:val="32"/>
          <w:szCs w:val="32"/>
        </w:rPr>
      </w:pPr>
      <w:r w:rsidRPr="004A0FD7">
        <w:rPr>
          <w:rFonts w:ascii="华文楷体" w:eastAsia="华文楷体" w:hAnsi="华文楷体" w:cs="仿宋_GB2312" w:hint="eastAsia"/>
          <w:sz w:val="32"/>
          <w:szCs w:val="32"/>
        </w:rPr>
        <w:t>（</w:t>
      </w:r>
      <w:r w:rsidRPr="004A0FD7">
        <w:rPr>
          <w:rFonts w:ascii="华文楷体" w:eastAsia="华文楷体" w:hAnsi="华文楷体" w:cs="仿宋_GB2312"/>
          <w:sz w:val="32"/>
          <w:szCs w:val="32"/>
        </w:rPr>
        <w:t>2018</w:t>
      </w:r>
      <w:r w:rsidRPr="004A0FD7">
        <w:rPr>
          <w:rFonts w:ascii="华文楷体" w:eastAsia="华文楷体" w:hAnsi="华文楷体" w:cs="仿宋_GB2312" w:hint="eastAsia"/>
          <w:sz w:val="32"/>
          <w:szCs w:val="32"/>
        </w:rPr>
        <w:t>版）</w:t>
      </w:r>
    </w:p>
    <w:p w:rsidR="00764AA0" w:rsidRPr="004A0FD7" w:rsidRDefault="00764AA0" w:rsidP="00764AA0">
      <w:pPr>
        <w:pStyle w:val="a3"/>
        <w:spacing w:line="500" w:lineRule="exact"/>
        <w:ind w:firstLineChars="0" w:firstLine="0"/>
        <w:rPr>
          <w:rFonts w:ascii="华文楷体" w:eastAsia="华文楷体" w:hAnsi="华文楷体" w:cs="黑体"/>
          <w:bCs/>
          <w:sz w:val="24"/>
          <w:szCs w:val="24"/>
        </w:rPr>
      </w:pPr>
      <w:r w:rsidRPr="004A0FD7">
        <w:rPr>
          <w:rFonts w:ascii="华文楷体" w:eastAsia="华文楷体" w:hAnsi="华文楷体" w:cs="黑体" w:hint="eastAsia"/>
          <w:bCs/>
          <w:sz w:val="24"/>
          <w:szCs w:val="24"/>
        </w:rPr>
        <w:t>一、国家层面</w:t>
      </w:r>
    </w:p>
    <w:p w:rsidR="00764AA0" w:rsidRPr="004A0FD7" w:rsidRDefault="00764AA0" w:rsidP="004A0FD7">
      <w:pPr>
        <w:pStyle w:val="a3"/>
        <w:spacing w:line="500" w:lineRule="exact"/>
        <w:ind w:firstLine="480"/>
        <w:rPr>
          <w:rFonts w:ascii="华文楷体" w:eastAsia="华文楷体" w:hAnsi="华文楷体" w:cs="仿宋_GB2312"/>
          <w:b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b/>
          <w:sz w:val="24"/>
          <w:szCs w:val="24"/>
        </w:rPr>
        <w:t>1.经济领域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sz w:val="24"/>
          <w:szCs w:val="24"/>
        </w:rPr>
        <w:t>中国高质量增长的内涵和路径、国际经济走向对中国宏观经济的影响、“中国制造2025”的实现路径和挑战、中国与他国的贸易争端、国际贸易规则修订及走势、中国核心技术突破路径、中国金融风险的防范、国际顶尖</w:t>
      </w:r>
      <w:proofErr w:type="gramStart"/>
      <w:r w:rsidRPr="004A0FD7">
        <w:rPr>
          <w:rFonts w:ascii="华文楷体" w:eastAsia="华文楷体" w:hAnsi="华文楷体" w:cs="仿宋_GB2312" w:hint="eastAsia"/>
          <w:sz w:val="24"/>
          <w:szCs w:val="24"/>
        </w:rPr>
        <w:t>智库对</w:t>
      </w:r>
      <w:proofErr w:type="gramEnd"/>
      <w:r w:rsidRPr="004A0FD7">
        <w:rPr>
          <w:rFonts w:ascii="华文楷体" w:eastAsia="华文楷体" w:hAnsi="华文楷体" w:cs="仿宋_GB2312" w:hint="eastAsia"/>
          <w:sz w:val="24"/>
          <w:szCs w:val="24"/>
        </w:rPr>
        <w:t>国际和中国经济形势的</w:t>
      </w:r>
      <w:proofErr w:type="gramStart"/>
      <w:r w:rsidRPr="004A0FD7">
        <w:rPr>
          <w:rFonts w:ascii="华文楷体" w:eastAsia="华文楷体" w:hAnsi="华文楷体" w:cs="仿宋_GB2312" w:hint="eastAsia"/>
          <w:sz w:val="24"/>
          <w:szCs w:val="24"/>
        </w:rPr>
        <w:t>研</w:t>
      </w:r>
      <w:proofErr w:type="gramEnd"/>
      <w:r w:rsidRPr="004A0FD7">
        <w:rPr>
          <w:rFonts w:ascii="华文楷体" w:eastAsia="华文楷体" w:hAnsi="华文楷体" w:cs="仿宋_GB2312" w:hint="eastAsia"/>
          <w:sz w:val="24"/>
          <w:szCs w:val="24"/>
        </w:rPr>
        <w:t>判等。</w:t>
      </w:r>
    </w:p>
    <w:p w:rsidR="00764AA0" w:rsidRPr="004A0FD7" w:rsidRDefault="00764AA0" w:rsidP="004A0FD7">
      <w:pPr>
        <w:pStyle w:val="a3"/>
        <w:spacing w:line="500" w:lineRule="exact"/>
        <w:ind w:firstLine="480"/>
        <w:rPr>
          <w:rFonts w:ascii="华文楷体" w:eastAsia="华文楷体" w:hAnsi="华文楷体" w:cs="仿宋_GB2312"/>
          <w:b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b/>
          <w:sz w:val="24"/>
          <w:szCs w:val="24"/>
        </w:rPr>
        <w:t>2.政治和外交领域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sz w:val="24"/>
          <w:szCs w:val="24"/>
        </w:rPr>
        <w:t>党的建设、意识形态工作领导权、依法治国、社会主义民主政治建设、“一带一路”倡议中的风险防范和争端解决、中国周边地区局势发展和走向、区域国别研究、中国国家安全面临的问题和挑战、中国主场外交、中国国际舆情风险、大型纪念活动的策划和风险防范、国际顶尖</w:t>
      </w:r>
      <w:proofErr w:type="gramStart"/>
      <w:r w:rsidRPr="004A0FD7">
        <w:rPr>
          <w:rFonts w:ascii="华文楷体" w:eastAsia="华文楷体" w:hAnsi="华文楷体" w:cs="仿宋_GB2312" w:hint="eastAsia"/>
          <w:sz w:val="24"/>
          <w:szCs w:val="24"/>
        </w:rPr>
        <w:t>智库对</w:t>
      </w:r>
      <w:proofErr w:type="gramEnd"/>
      <w:r w:rsidRPr="004A0FD7">
        <w:rPr>
          <w:rFonts w:ascii="华文楷体" w:eastAsia="华文楷体" w:hAnsi="华文楷体" w:cs="仿宋_GB2312" w:hint="eastAsia"/>
          <w:sz w:val="24"/>
          <w:szCs w:val="24"/>
        </w:rPr>
        <w:t>国际政治形势的</w:t>
      </w:r>
      <w:proofErr w:type="gramStart"/>
      <w:r w:rsidRPr="004A0FD7">
        <w:rPr>
          <w:rFonts w:ascii="华文楷体" w:eastAsia="华文楷体" w:hAnsi="华文楷体" w:cs="仿宋_GB2312" w:hint="eastAsia"/>
          <w:sz w:val="24"/>
          <w:szCs w:val="24"/>
        </w:rPr>
        <w:t>研</w:t>
      </w:r>
      <w:proofErr w:type="gramEnd"/>
      <w:r w:rsidRPr="004A0FD7">
        <w:rPr>
          <w:rFonts w:ascii="华文楷体" w:eastAsia="华文楷体" w:hAnsi="华文楷体" w:cs="仿宋_GB2312" w:hint="eastAsia"/>
          <w:sz w:val="24"/>
          <w:szCs w:val="24"/>
        </w:rPr>
        <w:t>判等。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b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b/>
          <w:sz w:val="24"/>
          <w:szCs w:val="24"/>
        </w:rPr>
        <w:t>3.文化建设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sz w:val="24"/>
          <w:szCs w:val="24"/>
        </w:rPr>
        <w:t>社会主义核心价值观、思想道德建设、文化事业和文化产业、公共文化服务体系等方向、讲好中国故事和对外传播等。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b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b/>
          <w:sz w:val="24"/>
          <w:szCs w:val="24"/>
        </w:rPr>
        <w:t>4.社会建设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color w:val="22222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color w:val="222222"/>
          <w:sz w:val="24"/>
          <w:szCs w:val="24"/>
        </w:rPr>
        <w:t>社会保障体系、就业、人口、养老、脱贫攻坚战、网络治理、国内舆情引导和风险防范、食品安全、医药卫生体制改革、基层医疗卫生服务体系、基层治理创新等。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b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b/>
          <w:sz w:val="24"/>
          <w:szCs w:val="24"/>
        </w:rPr>
        <w:t>5.生态文明建设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color w:val="22222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color w:val="222222"/>
          <w:sz w:val="24"/>
          <w:szCs w:val="24"/>
        </w:rPr>
        <w:t>推进绿色发展、污染防治、生态系统保护和监管、对生态能源形势的</w:t>
      </w:r>
      <w:proofErr w:type="gramStart"/>
      <w:r w:rsidRPr="004A0FD7">
        <w:rPr>
          <w:rFonts w:ascii="华文楷体" w:eastAsia="华文楷体" w:hAnsi="华文楷体" w:cs="仿宋_GB2312" w:hint="eastAsia"/>
          <w:color w:val="222222"/>
          <w:sz w:val="24"/>
          <w:szCs w:val="24"/>
        </w:rPr>
        <w:t>研</w:t>
      </w:r>
      <w:proofErr w:type="gramEnd"/>
      <w:r w:rsidRPr="004A0FD7">
        <w:rPr>
          <w:rFonts w:ascii="华文楷体" w:eastAsia="华文楷体" w:hAnsi="华文楷体" w:cs="仿宋_GB2312" w:hint="eastAsia"/>
          <w:color w:val="222222"/>
          <w:sz w:val="24"/>
          <w:szCs w:val="24"/>
        </w:rPr>
        <w:t>判等。</w:t>
      </w:r>
    </w:p>
    <w:p w:rsidR="00764AA0" w:rsidRPr="004A0FD7" w:rsidRDefault="00764AA0" w:rsidP="00764AA0">
      <w:pPr>
        <w:pStyle w:val="a3"/>
        <w:spacing w:line="500" w:lineRule="exact"/>
        <w:ind w:firstLineChars="0" w:firstLine="0"/>
        <w:rPr>
          <w:rFonts w:ascii="华文楷体" w:eastAsia="华文楷体" w:hAnsi="华文楷体" w:cs="黑体"/>
          <w:bCs/>
          <w:sz w:val="24"/>
          <w:szCs w:val="24"/>
        </w:rPr>
      </w:pPr>
      <w:r w:rsidRPr="004A0FD7">
        <w:rPr>
          <w:rFonts w:ascii="华文楷体" w:eastAsia="华文楷体" w:hAnsi="华文楷体" w:cs="黑体" w:hint="eastAsia"/>
          <w:bCs/>
          <w:sz w:val="24"/>
          <w:szCs w:val="24"/>
        </w:rPr>
        <w:t>二、区域层面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color w:val="22222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color w:val="222222"/>
          <w:sz w:val="24"/>
          <w:szCs w:val="24"/>
        </w:rPr>
        <w:t>1. 长三角高质量一体化发展（地区交通互联互通、能源协调发展、产业布局协同创新、数据资源共享和信息网络联通、民生公共服务一体化、市场开放、营商环境一体化等）。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color w:val="222222"/>
          <w:sz w:val="24"/>
          <w:szCs w:val="24"/>
        </w:rPr>
      </w:pPr>
      <w:r w:rsidRPr="004A0FD7">
        <w:rPr>
          <w:rFonts w:ascii="华文楷体" w:eastAsia="华文楷体" w:hAnsi="华文楷体" w:cs="仿宋_GB2312"/>
          <w:color w:val="222222"/>
          <w:sz w:val="24"/>
          <w:szCs w:val="24"/>
        </w:rPr>
        <w:lastRenderedPageBreak/>
        <w:t>2</w:t>
      </w:r>
      <w:r w:rsidRPr="004A0FD7">
        <w:rPr>
          <w:rFonts w:ascii="华文楷体" w:eastAsia="华文楷体" w:hAnsi="华文楷体" w:cs="仿宋_GB2312" w:hint="eastAsia"/>
          <w:color w:val="222222"/>
          <w:sz w:val="24"/>
          <w:szCs w:val="24"/>
        </w:rPr>
        <w:t>. 长江经济带协同发展（区域合作协调机制、城市群的协调发展和环境保护等）。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color w:val="222222"/>
          <w:sz w:val="24"/>
          <w:szCs w:val="24"/>
        </w:rPr>
      </w:pPr>
      <w:r w:rsidRPr="004A0FD7">
        <w:rPr>
          <w:rFonts w:ascii="华文楷体" w:eastAsia="华文楷体" w:hAnsi="华文楷体" w:cs="仿宋_GB2312"/>
          <w:color w:val="222222"/>
          <w:sz w:val="24"/>
          <w:szCs w:val="24"/>
        </w:rPr>
        <w:t>3</w:t>
      </w:r>
      <w:r w:rsidRPr="004A0FD7">
        <w:rPr>
          <w:rFonts w:ascii="华文楷体" w:eastAsia="华文楷体" w:hAnsi="华文楷体" w:cs="仿宋_GB2312" w:hint="eastAsia"/>
          <w:color w:val="222222"/>
          <w:sz w:val="24"/>
          <w:szCs w:val="24"/>
        </w:rPr>
        <w:t>. 世界级城市群的构建与核心城市作用。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4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上海改革开放再出发重大战略及举措。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5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上海“四大品牌”建设。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6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上海“五个中心”建设。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7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中国国际进口博览会。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8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自贸区升级和</w:t>
      </w:r>
      <w:proofErr w:type="gramStart"/>
      <w:r w:rsidRPr="004A0FD7">
        <w:rPr>
          <w:rFonts w:ascii="华文楷体" w:eastAsia="华文楷体" w:hAnsi="华文楷体" w:cs="仿宋_GB2312" w:hint="eastAsia"/>
          <w:sz w:val="24"/>
          <w:szCs w:val="24"/>
        </w:rPr>
        <w:t>自贸港建设</w:t>
      </w:r>
      <w:proofErr w:type="gramEnd"/>
      <w:r w:rsidRPr="004A0FD7">
        <w:rPr>
          <w:rFonts w:ascii="华文楷体" w:eastAsia="华文楷体" w:hAnsi="华文楷体" w:cs="仿宋_GB2312" w:hint="eastAsia"/>
          <w:sz w:val="24"/>
          <w:szCs w:val="24"/>
        </w:rPr>
        <w:t>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9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优化上海营商环境。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10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人工智能的发展趋势和上海布局。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11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国际化大都市实施乡村振兴战略的路径和模式选择。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/>
          <w:sz w:val="24"/>
          <w:szCs w:val="24"/>
        </w:rPr>
        <w:t>12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上海提升创新浓度对策研究。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sz w:val="24"/>
          <w:szCs w:val="24"/>
        </w:rPr>
        <w:t>1</w:t>
      </w:r>
      <w:r w:rsidRPr="004A0FD7">
        <w:rPr>
          <w:rFonts w:ascii="华文楷体" w:eastAsia="华文楷体" w:hAnsi="华文楷体" w:cs="仿宋_GB2312"/>
          <w:sz w:val="24"/>
          <w:szCs w:val="24"/>
        </w:rPr>
        <w:t>3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上海扩大服务功能的瓶颈和关键举措。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sz w:val="24"/>
          <w:szCs w:val="24"/>
        </w:rPr>
        <w:t>1</w:t>
      </w:r>
      <w:r w:rsidRPr="004A0FD7">
        <w:rPr>
          <w:rFonts w:ascii="华文楷体" w:eastAsia="华文楷体" w:hAnsi="华文楷体" w:cs="仿宋_GB2312"/>
          <w:sz w:val="24"/>
          <w:szCs w:val="24"/>
        </w:rPr>
        <w:t>4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特大城市的公共安全保障。</w:t>
      </w:r>
    </w:p>
    <w:p w:rsidR="00764AA0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sz w:val="24"/>
          <w:szCs w:val="24"/>
        </w:rPr>
        <w:t>1</w:t>
      </w:r>
      <w:r w:rsidRPr="004A0FD7">
        <w:rPr>
          <w:rFonts w:ascii="华文楷体" w:eastAsia="华文楷体" w:hAnsi="华文楷体" w:cs="仿宋_GB2312"/>
          <w:sz w:val="24"/>
          <w:szCs w:val="24"/>
        </w:rPr>
        <w:t>5</w:t>
      </w:r>
      <w:r w:rsidRPr="004A0FD7">
        <w:rPr>
          <w:rFonts w:ascii="华文楷体" w:eastAsia="华文楷体" w:hAnsi="华文楷体" w:cs="仿宋_GB2312" w:hint="eastAsia"/>
          <w:sz w:val="24"/>
          <w:szCs w:val="24"/>
        </w:rPr>
        <w:t>. 上海建设“一带一路”桥头堡。</w:t>
      </w:r>
    </w:p>
    <w:p w:rsidR="005B2362" w:rsidRPr="004A0FD7" w:rsidRDefault="00764AA0" w:rsidP="004A0FD7">
      <w:pPr>
        <w:spacing w:line="500" w:lineRule="exact"/>
        <w:ind w:firstLineChars="200" w:firstLine="480"/>
        <w:rPr>
          <w:rFonts w:ascii="华文楷体" w:eastAsia="华文楷体" w:hAnsi="华文楷体" w:cs="仿宋_GB2312"/>
          <w:sz w:val="24"/>
          <w:szCs w:val="24"/>
        </w:rPr>
      </w:pPr>
      <w:r w:rsidRPr="004A0FD7">
        <w:rPr>
          <w:rFonts w:ascii="华文楷体" w:eastAsia="华文楷体" w:hAnsi="华文楷体" w:cs="仿宋_GB2312" w:hint="eastAsia"/>
          <w:sz w:val="24"/>
          <w:szCs w:val="24"/>
        </w:rPr>
        <w:t>16. 上海建设亚洲医学中心城市</w:t>
      </w:r>
    </w:p>
    <w:sectPr w:rsidR="005B2362" w:rsidRPr="004A0FD7" w:rsidSect="005B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76" w:rsidRDefault="00495E76" w:rsidP="004A0FD7">
      <w:r>
        <w:separator/>
      </w:r>
    </w:p>
  </w:endnote>
  <w:endnote w:type="continuationSeparator" w:id="0">
    <w:p w:rsidR="00495E76" w:rsidRDefault="00495E76" w:rsidP="004A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76" w:rsidRDefault="00495E76" w:rsidP="004A0FD7">
      <w:r>
        <w:separator/>
      </w:r>
    </w:p>
  </w:footnote>
  <w:footnote w:type="continuationSeparator" w:id="0">
    <w:p w:rsidR="00495E76" w:rsidRDefault="00495E76" w:rsidP="004A0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AA0"/>
    <w:rsid w:val="000002E7"/>
    <w:rsid w:val="00004D4A"/>
    <w:rsid w:val="00006610"/>
    <w:rsid w:val="00006EB6"/>
    <w:rsid w:val="000112C4"/>
    <w:rsid w:val="00014F87"/>
    <w:rsid w:val="00017F62"/>
    <w:rsid w:val="000211C5"/>
    <w:rsid w:val="0002753D"/>
    <w:rsid w:val="000303E2"/>
    <w:rsid w:val="00032DB8"/>
    <w:rsid w:val="00034065"/>
    <w:rsid w:val="00034AE9"/>
    <w:rsid w:val="0003624A"/>
    <w:rsid w:val="00040A7A"/>
    <w:rsid w:val="0004170F"/>
    <w:rsid w:val="00046368"/>
    <w:rsid w:val="00054179"/>
    <w:rsid w:val="00056E8F"/>
    <w:rsid w:val="000646B1"/>
    <w:rsid w:val="00070635"/>
    <w:rsid w:val="00071A91"/>
    <w:rsid w:val="00072570"/>
    <w:rsid w:val="00077234"/>
    <w:rsid w:val="00084034"/>
    <w:rsid w:val="0009135D"/>
    <w:rsid w:val="000938D3"/>
    <w:rsid w:val="0009488F"/>
    <w:rsid w:val="000A1176"/>
    <w:rsid w:val="000A38A9"/>
    <w:rsid w:val="000B04CE"/>
    <w:rsid w:val="000B38FD"/>
    <w:rsid w:val="000C363E"/>
    <w:rsid w:val="000D52A5"/>
    <w:rsid w:val="000E0976"/>
    <w:rsid w:val="000E1440"/>
    <w:rsid w:val="000F0EB4"/>
    <w:rsid w:val="000F3AC1"/>
    <w:rsid w:val="001008AC"/>
    <w:rsid w:val="0010571F"/>
    <w:rsid w:val="00107D14"/>
    <w:rsid w:val="00111B1E"/>
    <w:rsid w:val="001131F5"/>
    <w:rsid w:val="0012076D"/>
    <w:rsid w:val="00121430"/>
    <w:rsid w:val="001218B0"/>
    <w:rsid w:val="00121BBB"/>
    <w:rsid w:val="00124896"/>
    <w:rsid w:val="00124C97"/>
    <w:rsid w:val="00125900"/>
    <w:rsid w:val="00126CC4"/>
    <w:rsid w:val="001275FD"/>
    <w:rsid w:val="0013098F"/>
    <w:rsid w:val="00130E98"/>
    <w:rsid w:val="00132AAF"/>
    <w:rsid w:val="001358C7"/>
    <w:rsid w:val="001377B4"/>
    <w:rsid w:val="00140C7E"/>
    <w:rsid w:val="0014706E"/>
    <w:rsid w:val="00153987"/>
    <w:rsid w:val="001549F6"/>
    <w:rsid w:val="00155974"/>
    <w:rsid w:val="00161316"/>
    <w:rsid w:val="001666FC"/>
    <w:rsid w:val="00171258"/>
    <w:rsid w:val="0017126F"/>
    <w:rsid w:val="001752DC"/>
    <w:rsid w:val="00175D93"/>
    <w:rsid w:val="00180849"/>
    <w:rsid w:val="001861F7"/>
    <w:rsid w:val="001A1832"/>
    <w:rsid w:val="001B4210"/>
    <w:rsid w:val="001B503A"/>
    <w:rsid w:val="001C128D"/>
    <w:rsid w:val="001D559B"/>
    <w:rsid w:val="001D643D"/>
    <w:rsid w:val="001D7140"/>
    <w:rsid w:val="001D7FD7"/>
    <w:rsid w:val="001E4DF9"/>
    <w:rsid w:val="001F1DC7"/>
    <w:rsid w:val="001F4DA6"/>
    <w:rsid w:val="001F719A"/>
    <w:rsid w:val="00205FF4"/>
    <w:rsid w:val="00206AD3"/>
    <w:rsid w:val="00210116"/>
    <w:rsid w:val="00212987"/>
    <w:rsid w:val="0021440D"/>
    <w:rsid w:val="0021465B"/>
    <w:rsid w:val="00214B1B"/>
    <w:rsid w:val="00215D97"/>
    <w:rsid w:val="00221B46"/>
    <w:rsid w:val="002239E8"/>
    <w:rsid w:val="00227567"/>
    <w:rsid w:val="00232DCC"/>
    <w:rsid w:val="0023309B"/>
    <w:rsid w:val="00234DD8"/>
    <w:rsid w:val="0024093A"/>
    <w:rsid w:val="00240E82"/>
    <w:rsid w:val="00242D45"/>
    <w:rsid w:val="0024343B"/>
    <w:rsid w:val="00250C74"/>
    <w:rsid w:val="00255D21"/>
    <w:rsid w:val="0026152B"/>
    <w:rsid w:val="00263C13"/>
    <w:rsid w:val="00266BA4"/>
    <w:rsid w:val="00266E22"/>
    <w:rsid w:val="002735C9"/>
    <w:rsid w:val="00274402"/>
    <w:rsid w:val="00275ACA"/>
    <w:rsid w:val="00276051"/>
    <w:rsid w:val="0028277C"/>
    <w:rsid w:val="002A13E2"/>
    <w:rsid w:val="002A1F20"/>
    <w:rsid w:val="002A53D0"/>
    <w:rsid w:val="002A6B2A"/>
    <w:rsid w:val="002B4CEC"/>
    <w:rsid w:val="002C2DE0"/>
    <w:rsid w:val="002C3F07"/>
    <w:rsid w:val="002C5F42"/>
    <w:rsid w:val="002D0C69"/>
    <w:rsid w:val="002D23C3"/>
    <w:rsid w:val="002D2D84"/>
    <w:rsid w:val="002D4C69"/>
    <w:rsid w:val="002D7980"/>
    <w:rsid w:val="002E1E0F"/>
    <w:rsid w:val="002E7825"/>
    <w:rsid w:val="002F2B6D"/>
    <w:rsid w:val="002F3A2A"/>
    <w:rsid w:val="002F628A"/>
    <w:rsid w:val="002F63E3"/>
    <w:rsid w:val="00303884"/>
    <w:rsid w:val="00303A39"/>
    <w:rsid w:val="00306E6C"/>
    <w:rsid w:val="00307F35"/>
    <w:rsid w:val="0031092B"/>
    <w:rsid w:val="00322587"/>
    <w:rsid w:val="00327004"/>
    <w:rsid w:val="0033309B"/>
    <w:rsid w:val="003364A1"/>
    <w:rsid w:val="003376C2"/>
    <w:rsid w:val="00341BC0"/>
    <w:rsid w:val="00341DF2"/>
    <w:rsid w:val="0034338A"/>
    <w:rsid w:val="0034351A"/>
    <w:rsid w:val="00345206"/>
    <w:rsid w:val="00347355"/>
    <w:rsid w:val="00350C05"/>
    <w:rsid w:val="00354192"/>
    <w:rsid w:val="00357AC8"/>
    <w:rsid w:val="003617C1"/>
    <w:rsid w:val="0036479A"/>
    <w:rsid w:val="003716D9"/>
    <w:rsid w:val="0037682A"/>
    <w:rsid w:val="00385073"/>
    <w:rsid w:val="003958E6"/>
    <w:rsid w:val="003970A9"/>
    <w:rsid w:val="003A39CA"/>
    <w:rsid w:val="003A418F"/>
    <w:rsid w:val="003B1C64"/>
    <w:rsid w:val="003B4591"/>
    <w:rsid w:val="003B662C"/>
    <w:rsid w:val="003C26D9"/>
    <w:rsid w:val="003C2AC6"/>
    <w:rsid w:val="003C42C7"/>
    <w:rsid w:val="003C610F"/>
    <w:rsid w:val="003C62AC"/>
    <w:rsid w:val="003D33BF"/>
    <w:rsid w:val="003D610B"/>
    <w:rsid w:val="003D6704"/>
    <w:rsid w:val="003E068D"/>
    <w:rsid w:val="003E09F1"/>
    <w:rsid w:val="003E0A20"/>
    <w:rsid w:val="003E31BF"/>
    <w:rsid w:val="003E75AC"/>
    <w:rsid w:val="003F319B"/>
    <w:rsid w:val="00400720"/>
    <w:rsid w:val="004125D3"/>
    <w:rsid w:val="0041692E"/>
    <w:rsid w:val="00417245"/>
    <w:rsid w:val="004213E7"/>
    <w:rsid w:val="00433272"/>
    <w:rsid w:val="00442786"/>
    <w:rsid w:val="00451113"/>
    <w:rsid w:val="00452E51"/>
    <w:rsid w:val="004540B3"/>
    <w:rsid w:val="00454141"/>
    <w:rsid w:val="00454805"/>
    <w:rsid w:val="0045770F"/>
    <w:rsid w:val="00461310"/>
    <w:rsid w:val="004629F9"/>
    <w:rsid w:val="0046341F"/>
    <w:rsid w:val="00466F8E"/>
    <w:rsid w:val="00470A1C"/>
    <w:rsid w:val="00490ACA"/>
    <w:rsid w:val="004939F6"/>
    <w:rsid w:val="0049424D"/>
    <w:rsid w:val="00495E76"/>
    <w:rsid w:val="00496B97"/>
    <w:rsid w:val="004A0061"/>
    <w:rsid w:val="004A0FD7"/>
    <w:rsid w:val="004A28DA"/>
    <w:rsid w:val="004B0667"/>
    <w:rsid w:val="004B1D7B"/>
    <w:rsid w:val="004B2B08"/>
    <w:rsid w:val="004B313F"/>
    <w:rsid w:val="004B4FEF"/>
    <w:rsid w:val="004B7869"/>
    <w:rsid w:val="004C33EA"/>
    <w:rsid w:val="004C4D64"/>
    <w:rsid w:val="004C7C35"/>
    <w:rsid w:val="004D4DEA"/>
    <w:rsid w:val="004E0031"/>
    <w:rsid w:val="004E1E1A"/>
    <w:rsid w:val="004E6C25"/>
    <w:rsid w:val="004F3257"/>
    <w:rsid w:val="004F3E87"/>
    <w:rsid w:val="004F5A8E"/>
    <w:rsid w:val="004F7F91"/>
    <w:rsid w:val="00500C1F"/>
    <w:rsid w:val="0050141A"/>
    <w:rsid w:val="00510D81"/>
    <w:rsid w:val="00514BB5"/>
    <w:rsid w:val="00515413"/>
    <w:rsid w:val="00523CCA"/>
    <w:rsid w:val="005263A0"/>
    <w:rsid w:val="00526B3F"/>
    <w:rsid w:val="00526EAE"/>
    <w:rsid w:val="00527358"/>
    <w:rsid w:val="0053060F"/>
    <w:rsid w:val="005342B1"/>
    <w:rsid w:val="00535515"/>
    <w:rsid w:val="0053687F"/>
    <w:rsid w:val="00547590"/>
    <w:rsid w:val="00550348"/>
    <w:rsid w:val="00550742"/>
    <w:rsid w:val="005521D5"/>
    <w:rsid w:val="00552C5A"/>
    <w:rsid w:val="00552D07"/>
    <w:rsid w:val="00557A67"/>
    <w:rsid w:val="005602AF"/>
    <w:rsid w:val="00566EA3"/>
    <w:rsid w:val="005700FF"/>
    <w:rsid w:val="005741B4"/>
    <w:rsid w:val="005760B5"/>
    <w:rsid w:val="00577E5B"/>
    <w:rsid w:val="00587DA1"/>
    <w:rsid w:val="005913D6"/>
    <w:rsid w:val="00595EBC"/>
    <w:rsid w:val="00596E4D"/>
    <w:rsid w:val="00597A04"/>
    <w:rsid w:val="005A22C6"/>
    <w:rsid w:val="005A62BB"/>
    <w:rsid w:val="005B010A"/>
    <w:rsid w:val="005B2362"/>
    <w:rsid w:val="005B2533"/>
    <w:rsid w:val="005B3B70"/>
    <w:rsid w:val="005C15AA"/>
    <w:rsid w:val="005C1CFE"/>
    <w:rsid w:val="005C2048"/>
    <w:rsid w:val="005C2082"/>
    <w:rsid w:val="005C4801"/>
    <w:rsid w:val="005D25DF"/>
    <w:rsid w:val="005D77AE"/>
    <w:rsid w:val="005E3B49"/>
    <w:rsid w:val="005E5CAB"/>
    <w:rsid w:val="005E6582"/>
    <w:rsid w:val="005F09AF"/>
    <w:rsid w:val="005F0E2A"/>
    <w:rsid w:val="005F3D7C"/>
    <w:rsid w:val="00600CDC"/>
    <w:rsid w:val="006025C8"/>
    <w:rsid w:val="00605270"/>
    <w:rsid w:val="006072EB"/>
    <w:rsid w:val="0061450C"/>
    <w:rsid w:val="00616042"/>
    <w:rsid w:val="006176A5"/>
    <w:rsid w:val="00617A65"/>
    <w:rsid w:val="00622D14"/>
    <w:rsid w:val="006242E8"/>
    <w:rsid w:val="006306A7"/>
    <w:rsid w:val="00631FA0"/>
    <w:rsid w:val="00635E42"/>
    <w:rsid w:val="00637520"/>
    <w:rsid w:val="0063754F"/>
    <w:rsid w:val="00637C48"/>
    <w:rsid w:val="00651485"/>
    <w:rsid w:val="006529CD"/>
    <w:rsid w:val="00652FBB"/>
    <w:rsid w:val="00661212"/>
    <w:rsid w:val="00662BFA"/>
    <w:rsid w:val="0066585A"/>
    <w:rsid w:val="006665E9"/>
    <w:rsid w:val="00667F18"/>
    <w:rsid w:val="00680FFE"/>
    <w:rsid w:val="006845BC"/>
    <w:rsid w:val="00687B68"/>
    <w:rsid w:val="00687C65"/>
    <w:rsid w:val="00690048"/>
    <w:rsid w:val="00690C48"/>
    <w:rsid w:val="00691A44"/>
    <w:rsid w:val="00694253"/>
    <w:rsid w:val="006952C9"/>
    <w:rsid w:val="006953C8"/>
    <w:rsid w:val="00697FC9"/>
    <w:rsid w:val="006A54A9"/>
    <w:rsid w:val="006B0895"/>
    <w:rsid w:val="006B1623"/>
    <w:rsid w:val="006C4B4B"/>
    <w:rsid w:val="006D0384"/>
    <w:rsid w:val="006D0E81"/>
    <w:rsid w:val="006D1F7B"/>
    <w:rsid w:val="006D38D1"/>
    <w:rsid w:val="006D77C8"/>
    <w:rsid w:val="006E11C2"/>
    <w:rsid w:val="006E72E8"/>
    <w:rsid w:val="006F226A"/>
    <w:rsid w:val="007001D3"/>
    <w:rsid w:val="007017FA"/>
    <w:rsid w:val="00703445"/>
    <w:rsid w:val="0070447A"/>
    <w:rsid w:val="00704B33"/>
    <w:rsid w:val="007053D7"/>
    <w:rsid w:val="00706F98"/>
    <w:rsid w:val="007105CF"/>
    <w:rsid w:val="0071109C"/>
    <w:rsid w:val="007142E0"/>
    <w:rsid w:val="007155B1"/>
    <w:rsid w:val="00724919"/>
    <w:rsid w:val="00724E02"/>
    <w:rsid w:val="007252FA"/>
    <w:rsid w:val="0072757C"/>
    <w:rsid w:val="00730D08"/>
    <w:rsid w:val="00731CB6"/>
    <w:rsid w:val="00743047"/>
    <w:rsid w:val="00744B60"/>
    <w:rsid w:val="0074568D"/>
    <w:rsid w:val="00746832"/>
    <w:rsid w:val="00750C09"/>
    <w:rsid w:val="007536E2"/>
    <w:rsid w:val="007543A0"/>
    <w:rsid w:val="00754C43"/>
    <w:rsid w:val="0075666F"/>
    <w:rsid w:val="00760C00"/>
    <w:rsid w:val="00762614"/>
    <w:rsid w:val="00764AA0"/>
    <w:rsid w:val="00772978"/>
    <w:rsid w:val="007766EF"/>
    <w:rsid w:val="0078026F"/>
    <w:rsid w:val="00780F4B"/>
    <w:rsid w:val="007A1F3F"/>
    <w:rsid w:val="007A39B4"/>
    <w:rsid w:val="007A4636"/>
    <w:rsid w:val="007A6024"/>
    <w:rsid w:val="007B208C"/>
    <w:rsid w:val="007B33DE"/>
    <w:rsid w:val="007B66C5"/>
    <w:rsid w:val="007B72AF"/>
    <w:rsid w:val="007C01D5"/>
    <w:rsid w:val="007C0832"/>
    <w:rsid w:val="007C238F"/>
    <w:rsid w:val="007D0838"/>
    <w:rsid w:val="007D1242"/>
    <w:rsid w:val="007D323D"/>
    <w:rsid w:val="007D554C"/>
    <w:rsid w:val="007D6FEC"/>
    <w:rsid w:val="007D7551"/>
    <w:rsid w:val="007E2371"/>
    <w:rsid w:val="007E6425"/>
    <w:rsid w:val="007F1ADC"/>
    <w:rsid w:val="0080364B"/>
    <w:rsid w:val="00805694"/>
    <w:rsid w:val="00812153"/>
    <w:rsid w:val="00812242"/>
    <w:rsid w:val="0081408B"/>
    <w:rsid w:val="00823B0D"/>
    <w:rsid w:val="00826054"/>
    <w:rsid w:val="008273E1"/>
    <w:rsid w:val="00833037"/>
    <w:rsid w:val="0083312B"/>
    <w:rsid w:val="00835FA6"/>
    <w:rsid w:val="00840752"/>
    <w:rsid w:val="00850483"/>
    <w:rsid w:val="0085731B"/>
    <w:rsid w:val="00863375"/>
    <w:rsid w:val="00864270"/>
    <w:rsid w:val="00866DA2"/>
    <w:rsid w:val="00871CFF"/>
    <w:rsid w:val="00873473"/>
    <w:rsid w:val="00880CA7"/>
    <w:rsid w:val="00885E6A"/>
    <w:rsid w:val="008A2287"/>
    <w:rsid w:val="008A2C97"/>
    <w:rsid w:val="008A51DC"/>
    <w:rsid w:val="008B7742"/>
    <w:rsid w:val="008C76C8"/>
    <w:rsid w:val="008D5CDD"/>
    <w:rsid w:val="008E51A0"/>
    <w:rsid w:val="008F7E5A"/>
    <w:rsid w:val="00903CDE"/>
    <w:rsid w:val="0091362B"/>
    <w:rsid w:val="00931ADE"/>
    <w:rsid w:val="00933431"/>
    <w:rsid w:val="00943C20"/>
    <w:rsid w:val="009473CF"/>
    <w:rsid w:val="00950D7F"/>
    <w:rsid w:val="00954E00"/>
    <w:rsid w:val="00960C76"/>
    <w:rsid w:val="00963AAF"/>
    <w:rsid w:val="00963C6F"/>
    <w:rsid w:val="009745B1"/>
    <w:rsid w:val="00975BE8"/>
    <w:rsid w:val="00976BBD"/>
    <w:rsid w:val="00977E0A"/>
    <w:rsid w:val="009909A7"/>
    <w:rsid w:val="00990DC5"/>
    <w:rsid w:val="009976D4"/>
    <w:rsid w:val="009A00BD"/>
    <w:rsid w:val="009A02F6"/>
    <w:rsid w:val="009A607E"/>
    <w:rsid w:val="009B0D74"/>
    <w:rsid w:val="009B15D8"/>
    <w:rsid w:val="009B6057"/>
    <w:rsid w:val="009B7272"/>
    <w:rsid w:val="009C0958"/>
    <w:rsid w:val="009C16FA"/>
    <w:rsid w:val="009C2646"/>
    <w:rsid w:val="009D0ED3"/>
    <w:rsid w:val="009E37DF"/>
    <w:rsid w:val="009F1835"/>
    <w:rsid w:val="00A0108A"/>
    <w:rsid w:val="00A043A0"/>
    <w:rsid w:val="00A066FA"/>
    <w:rsid w:val="00A16655"/>
    <w:rsid w:val="00A16FDB"/>
    <w:rsid w:val="00A23532"/>
    <w:rsid w:val="00A302EC"/>
    <w:rsid w:val="00A31D58"/>
    <w:rsid w:val="00A32F30"/>
    <w:rsid w:val="00A332D6"/>
    <w:rsid w:val="00A356C0"/>
    <w:rsid w:val="00A36797"/>
    <w:rsid w:val="00A41D31"/>
    <w:rsid w:val="00A41E61"/>
    <w:rsid w:val="00A440E0"/>
    <w:rsid w:val="00A45982"/>
    <w:rsid w:val="00A57074"/>
    <w:rsid w:val="00A57156"/>
    <w:rsid w:val="00A61753"/>
    <w:rsid w:val="00A63F8E"/>
    <w:rsid w:val="00A64A5A"/>
    <w:rsid w:val="00A67E4C"/>
    <w:rsid w:val="00A75693"/>
    <w:rsid w:val="00A80890"/>
    <w:rsid w:val="00A85069"/>
    <w:rsid w:val="00A85D62"/>
    <w:rsid w:val="00A87460"/>
    <w:rsid w:val="00A90ED3"/>
    <w:rsid w:val="00A9289D"/>
    <w:rsid w:val="00A96818"/>
    <w:rsid w:val="00AB077E"/>
    <w:rsid w:val="00AB0A77"/>
    <w:rsid w:val="00AB1DB8"/>
    <w:rsid w:val="00AC09F0"/>
    <w:rsid w:val="00AC10DE"/>
    <w:rsid w:val="00AC136C"/>
    <w:rsid w:val="00AC1F89"/>
    <w:rsid w:val="00AC3E05"/>
    <w:rsid w:val="00AD5429"/>
    <w:rsid w:val="00AD6863"/>
    <w:rsid w:val="00AE4DE8"/>
    <w:rsid w:val="00AF79AB"/>
    <w:rsid w:val="00B01724"/>
    <w:rsid w:val="00B0223F"/>
    <w:rsid w:val="00B03CA3"/>
    <w:rsid w:val="00B10950"/>
    <w:rsid w:val="00B15C31"/>
    <w:rsid w:val="00B25225"/>
    <w:rsid w:val="00B347A1"/>
    <w:rsid w:val="00B35EBA"/>
    <w:rsid w:val="00B366C2"/>
    <w:rsid w:val="00B418D9"/>
    <w:rsid w:val="00B46DAC"/>
    <w:rsid w:val="00B472FB"/>
    <w:rsid w:val="00B5072B"/>
    <w:rsid w:val="00B52AB2"/>
    <w:rsid w:val="00B60D02"/>
    <w:rsid w:val="00B64BD0"/>
    <w:rsid w:val="00B655EF"/>
    <w:rsid w:val="00B74904"/>
    <w:rsid w:val="00B802F9"/>
    <w:rsid w:val="00B82B29"/>
    <w:rsid w:val="00B832D1"/>
    <w:rsid w:val="00B90FD6"/>
    <w:rsid w:val="00B96EA2"/>
    <w:rsid w:val="00BA2F32"/>
    <w:rsid w:val="00BA3D59"/>
    <w:rsid w:val="00BA4FCC"/>
    <w:rsid w:val="00BA56A6"/>
    <w:rsid w:val="00BA6CCF"/>
    <w:rsid w:val="00BB1277"/>
    <w:rsid w:val="00BB7F8C"/>
    <w:rsid w:val="00BC16E1"/>
    <w:rsid w:val="00BC1FC8"/>
    <w:rsid w:val="00BC2132"/>
    <w:rsid w:val="00BC3F9A"/>
    <w:rsid w:val="00BD6173"/>
    <w:rsid w:val="00BD7712"/>
    <w:rsid w:val="00BE27FD"/>
    <w:rsid w:val="00BF1FF1"/>
    <w:rsid w:val="00BF610C"/>
    <w:rsid w:val="00C011A5"/>
    <w:rsid w:val="00C036EE"/>
    <w:rsid w:val="00C07BAF"/>
    <w:rsid w:val="00C16699"/>
    <w:rsid w:val="00C16D39"/>
    <w:rsid w:val="00C211B1"/>
    <w:rsid w:val="00C22CE9"/>
    <w:rsid w:val="00C24C70"/>
    <w:rsid w:val="00C25A01"/>
    <w:rsid w:val="00C27269"/>
    <w:rsid w:val="00C27FC7"/>
    <w:rsid w:val="00C300C8"/>
    <w:rsid w:val="00C30D52"/>
    <w:rsid w:val="00C30D5A"/>
    <w:rsid w:val="00C33192"/>
    <w:rsid w:val="00C45C0A"/>
    <w:rsid w:val="00C53BB7"/>
    <w:rsid w:val="00C569CC"/>
    <w:rsid w:val="00C615B3"/>
    <w:rsid w:val="00C61DFA"/>
    <w:rsid w:val="00C62EF5"/>
    <w:rsid w:val="00C64875"/>
    <w:rsid w:val="00C66AE1"/>
    <w:rsid w:val="00C6708B"/>
    <w:rsid w:val="00C77BB6"/>
    <w:rsid w:val="00C825F2"/>
    <w:rsid w:val="00C84627"/>
    <w:rsid w:val="00C95B52"/>
    <w:rsid w:val="00CA1E45"/>
    <w:rsid w:val="00CA4E6F"/>
    <w:rsid w:val="00CA5E5A"/>
    <w:rsid w:val="00CC15B1"/>
    <w:rsid w:val="00CC36F3"/>
    <w:rsid w:val="00CD22CD"/>
    <w:rsid w:val="00CD31C5"/>
    <w:rsid w:val="00CE77CA"/>
    <w:rsid w:val="00D1288F"/>
    <w:rsid w:val="00D1649B"/>
    <w:rsid w:val="00D179E6"/>
    <w:rsid w:val="00D20B8F"/>
    <w:rsid w:val="00D23164"/>
    <w:rsid w:val="00D246F8"/>
    <w:rsid w:val="00D25793"/>
    <w:rsid w:val="00D272E8"/>
    <w:rsid w:val="00D273CC"/>
    <w:rsid w:val="00D27A23"/>
    <w:rsid w:val="00D33778"/>
    <w:rsid w:val="00D509C6"/>
    <w:rsid w:val="00D52AFE"/>
    <w:rsid w:val="00D56DA1"/>
    <w:rsid w:val="00D57358"/>
    <w:rsid w:val="00D57A90"/>
    <w:rsid w:val="00D630C4"/>
    <w:rsid w:val="00D71682"/>
    <w:rsid w:val="00D74AA7"/>
    <w:rsid w:val="00D753D5"/>
    <w:rsid w:val="00D771CD"/>
    <w:rsid w:val="00D83557"/>
    <w:rsid w:val="00D83EF3"/>
    <w:rsid w:val="00D84197"/>
    <w:rsid w:val="00D87A9F"/>
    <w:rsid w:val="00D93862"/>
    <w:rsid w:val="00DA09A1"/>
    <w:rsid w:val="00DA09E3"/>
    <w:rsid w:val="00DA16BC"/>
    <w:rsid w:val="00DA1DC9"/>
    <w:rsid w:val="00DA7FA0"/>
    <w:rsid w:val="00DB1F7E"/>
    <w:rsid w:val="00DB432E"/>
    <w:rsid w:val="00DB4335"/>
    <w:rsid w:val="00DB5A72"/>
    <w:rsid w:val="00DC17A2"/>
    <w:rsid w:val="00DC5F4C"/>
    <w:rsid w:val="00DD000A"/>
    <w:rsid w:val="00DD2CE4"/>
    <w:rsid w:val="00DD7444"/>
    <w:rsid w:val="00DD74C9"/>
    <w:rsid w:val="00DE1F6E"/>
    <w:rsid w:val="00DF1B24"/>
    <w:rsid w:val="00DF41DE"/>
    <w:rsid w:val="00E01461"/>
    <w:rsid w:val="00E1158A"/>
    <w:rsid w:val="00E13BD0"/>
    <w:rsid w:val="00E15578"/>
    <w:rsid w:val="00E156C4"/>
    <w:rsid w:val="00E17884"/>
    <w:rsid w:val="00E24810"/>
    <w:rsid w:val="00E26801"/>
    <w:rsid w:val="00E27345"/>
    <w:rsid w:val="00E27C85"/>
    <w:rsid w:val="00E31C7C"/>
    <w:rsid w:val="00E32ED5"/>
    <w:rsid w:val="00E355C7"/>
    <w:rsid w:val="00E43AE4"/>
    <w:rsid w:val="00E5280F"/>
    <w:rsid w:val="00E53753"/>
    <w:rsid w:val="00E548C2"/>
    <w:rsid w:val="00E62525"/>
    <w:rsid w:val="00E63F66"/>
    <w:rsid w:val="00E65C8B"/>
    <w:rsid w:val="00E678B0"/>
    <w:rsid w:val="00E7083F"/>
    <w:rsid w:val="00E70DDB"/>
    <w:rsid w:val="00E71517"/>
    <w:rsid w:val="00E731DE"/>
    <w:rsid w:val="00E75077"/>
    <w:rsid w:val="00E77933"/>
    <w:rsid w:val="00E8294B"/>
    <w:rsid w:val="00E84C77"/>
    <w:rsid w:val="00E85245"/>
    <w:rsid w:val="00E90934"/>
    <w:rsid w:val="00E91843"/>
    <w:rsid w:val="00E922B6"/>
    <w:rsid w:val="00E92EF2"/>
    <w:rsid w:val="00E93B1E"/>
    <w:rsid w:val="00E97BA6"/>
    <w:rsid w:val="00EA0C37"/>
    <w:rsid w:val="00EA5AD4"/>
    <w:rsid w:val="00EB1BDC"/>
    <w:rsid w:val="00EB6438"/>
    <w:rsid w:val="00EB75AA"/>
    <w:rsid w:val="00EC0F6F"/>
    <w:rsid w:val="00EC110B"/>
    <w:rsid w:val="00EC6B87"/>
    <w:rsid w:val="00ED6F93"/>
    <w:rsid w:val="00ED791C"/>
    <w:rsid w:val="00EE7D38"/>
    <w:rsid w:val="00EF189A"/>
    <w:rsid w:val="00EF3861"/>
    <w:rsid w:val="00EF3934"/>
    <w:rsid w:val="00EF39D9"/>
    <w:rsid w:val="00EF4A95"/>
    <w:rsid w:val="00EF6E91"/>
    <w:rsid w:val="00F0423A"/>
    <w:rsid w:val="00F17EDB"/>
    <w:rsid w:val="00F21013"/>
    <w:rsid w:val="00F21D35"/>
    <w:rsid w:val="00F22DC3"/>
    <w:rsid w:val="00F25B40"/>
    <w:rsid w:val="00F25DD3"/>
    <w:rsid w:val="00F436B6"/>
    <w:rsid w:val="00F43D88"/>
    <w:rsid w:val="00F44271"/>
    <w:rsid w:val="00F53533"/>
    <w:rsid w:val="00F57ACD"/>
    <w:rsid w:val="00F621A0"/>
    <w:rsid w:val="00F6395D"/>
    <w:rsid w:val="00F63A1D"/>
    <w:rsid w:val="00F73FD7"/>
    <w:rsid w:val="00F87E77"/>
    <w:rsid w:val="00F94457"/>
    <w:rsid w:val="00F96236"/>
    <w:rsid w:val="00F97184"/>
    <w:rsid w:val="00FA2586"/>
    <w:rsid w:val="00FA60E0"/>
    <w:rsid w:val="00FB4E29"/>
    <w:rsid w:val="00FB57C7"/>
    <w:rsid w:val="00FC1C6E"/>
    <w:rsid w:val="00FD1A0B"/>
    <w:rsid w:val="00FD1A48"/>
    <w:rsid w:val="00FD3C28"/>
    <w:rsid w:val="00FD3D03"/>
    <w:rsid w:val="00FD4A6A"/>
    <w:rsid w:val="00FD76AF"/>
    <w:rsid w:val="00FE403A"/>
    <w:rsid w:val="00FE434B"/>
    <w:rsid w:val="00FE4ABD"/>
    <w:rsid w:val="00FF2884"/>
    <w:rsid w:val="00FF299A"/>
    <w:rsid w:val="00FF2AD5"/>
    <w:rsid w:val="00FF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A0"/>
    <w:pPr>
      <w:ind w:firstLineChars="200" w:firstLine="420"/>
    </w:pPr>
    <w:rPr>
      <w:rFonts w:ascii="Calibri" w:hAnsi="Calibri"/>
    </w:rPr>
  </w:style>
  <w:style w:type="paragraph" w:styleId="a4">
    <w:name w:val="header"/>
    <w:basedOn w:val="a"/>
    <w:link w:val="Char"/>
    <w:uiPriority w:val="99"/>
    <w:semiHidden/>
    <w:unhideWhenUsed/>
    <w:rsid w:val="004A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0F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0F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2018-07-12T02:18:00Z</dcterms:created>
  <dcterms:modified xsi:type="dcterms:W3CDTF">2018-07-12T02:25:00Z</dcterms:modified>
</cp:coreProperties>
</file>