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D6" w:rsidRDefault="00206CD6" w:rsidP="00206CD6">
      <w:pPr>
        <w:spacing w:line="600" w:lineRule="exact"/>
        <w:jc w:val="left"/>
        <w:rPr>
          <w:rStyle w:val="a5"/>
          <w:rFonts w:ascii="Times New Roman" w:eastAsia="黑体" w:hAnsi="Times New Roman"/>
          <w:b w:val="0"/>
          <w:bCs/>
          <w:spacing w:val="7"/>
          <w:sz w:val="32"/>
          <w:szCs w:val="32"/>
        </w:rPr>
      </w:pPr>
      <w:r>
        <w:rPr>
          <w:rStyle w:val="a5"/>
          <w:rFonts w:ascii="Times New Roman" w:eastAsia="黑体" w:hAnsi="Times New Roman"/>
          <w:b w:val="0"/>
          <w:bCs/>
          <w:spacing w:val="7"/>
          <w:sz w:val="32"/>
          <w:szCs w:val="32"/>
        </w:rPr>
        <w:t>附件</w:t>
      </w:r>
      <w:r>
        <w:rPr>
          <w:rStyle w:val="a5"/>
          <w:rFonts w:ascii="Times New Roman" w:eastAsia="黑体" w:hAnsi="Times New Roman"/>
          <w:b w:val="0"/>
          <w:bCs/>
          <w:spacing w:val="7"/>
          <w:sz w:val="32"/>
          <w:szCs w:val="32"/>
        </w:rPr>
        <w:t>2</w:t>
      </w:r>
    </w:p>
    <w:p w:rsidR="00206CD6" w:rsidRDefault="00206CD6" w:rsidP="00206CD6">
      <w:pPr>
        <w:spacing w:line="500" w:lineRule="atLeas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2024年度上海市人民政府决策咨询研究基地</w:t>
      </w:r>
    </w:p>
    <w:p w:rsidR="00206CD6" w:rsidRDefault="00206CD6" w:rsidP="00206CD6">
      <w:pPr>
        <w:spacing w:line="500" w:lineRule="atLeas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校内招标课题选题回执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580"/>
        <w:gridCol w:w="1694"/>
        <w:gridCol w:w="2507"/>
      </w:tblGrid>
      <w:tr w:rsidR="00206CD6" w:rsidTr="005A63F7">
        <w:trPr>
          <w:trHeight w:val="725"/>
        </w:trPr>
        <w:tc>
          <w:tcPr>
            <w:tcW w:w="1746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  <w:t>基地名称</w:t>
            </w:r>
          </w:p>
        </w:tc>
        <w:tc>
          <w:tcPr>
            <w:tcW w:w="6776" w:type="dxa"/>
            <w:gridSpan w:val="3"/>
            <w:vAlign w:val="center"/>
          </w:tcPr>
          <w:p w:rsidR="00206CD6" w:rsidRDefault="001C3D5A" w:rsidP="001C3D5A">
            <w:pPr>
              <w:spacing w:line="500" w:lineRule="atLeast"/>
              <w:jc w:val="center"/>
              <w:rPr>
                <w:rFonts w:ascii="Times New Roman" w:eastAsia="仿宋_GB2312" w:hAnsi="Times New Roman"/>
                <w:sz w:val="28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1C3D5A">
              <w:rPr>
                <w:rFonts w:ascii="Times New Roman" w:eastAsia="仿宋_GB2312" w:hAnsi="Times New Roman" w:hint="eastAsia"/>
                <w:sz w:val="28"/>
                <w:szCs w:val="22"/>
              </w:rPr>
              <w:t>上海市人民政府决策咨询</w:t>
            </w:r>
            <w:r w:rsidRPr="001C3D5A">
              <w:rPr>
                <w:rFonts w:ascii="Times New Roman" w:eastAsia="仿宋_GB2312" w:hAnsi="Times New Roman" w:hint="eastAsia"/>
                <w:sz w:val="28"/>
                <w:szCs w:val="22"/>
              </w:rPr>
              <w:t>-</w:t>
            </w:r>
            <w:r w:rsidRPr="001C3D5A">
              <w:rPr>
                <w:rFonts w:ascii="Times New Roman" w:eastAsia="仿宋_GB2312" w:hAnsi="Times New Roman" w:hint="eastAsia"/>
                <w:sz w:val="28"/>
                <w:szCs w:val="22"/>
              </w:rPr>
              <w:t>上海立信会计金融学院研究基地</w:t>
            </w:r>
          </w:p>
        </w:tc>
      </w:tr>
      <w:tr w:rsidR="00206CD6" w:rsidTr="005A63F7">
        <w:trPr>
          <w:trHeight w:val="725"/>
        </w:trPr>
        <w:tc>
          <w:tcPr>
            <w:tcW w:w="1746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  <w:t>基地联系人</w:t>
            </w:r>
          </w:p>
        </w:tc>
        <w:tc>
          <w:tcPr>
            <w:tcW w:w="2580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  <w:t>所在部门</w:t>
            </w:r>
          </w:p>
        </w:tc>
        <w:tc>
          <w:tcPr>
            <w:tcW w:w="2502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仿宋_GB2312" w:hAnsi="Times New Roman"/>
                <w:sz w:val="28"/>
                <w:szCs w:val="22"/>
              </w:rPr>
            </w:pPr>
            <w:bookmarkStart w:id="0" w:name="_GoBack"/>
            <w:bookmarkEnd w:id="0"/>
          </w:p>
        </w:tc>
      </w:tr>
      <w:tr w:rsidR="00206CD6" w:rsidTr="005A63F7">
        <w:trPr>
          <w:cantSplit/>
          <w:trHeight w:val="606"/>
        </w:trPr>
        <w:tc>
          <w:tcPr>
            <w:tcW w:w="1746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  <w:t>联系电话</w:t>
            </w:r>
          </w:p>
        </w:tc>
        <w:tc>
          <w:tcPr>
            <w:tcW w:w="2580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  <w:tc>
          <w:tcPr>
            <w:tcW w:w="1689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2"/>
              </w:rPr>
              <w:t>电子邮件</w:t>
            </w:r>
          </w:p>
        </w:tc>
        <w:tc>
          <w:tcPr>
            <w:tcW w:w="2507" w:type="dxa"/>
            <w:vAlign w:val="center"/>
          </w:tcPr>
          <w:p w:rsidR="00206CD6" w:rsidRDefault="00206CD6" w:rsidP="005A63F7">
            <w:pPr>
              <w:spacing w:line="500" w:lineRule="atLeast"/>
              <w:jc w:val="center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</w:tr>
      <w:tr w:rsidR="00206CD6" w:rsidTr="005A63F7">
        <w:trPr>
          <w:cantSplit/>
        </w:trPr>
        <w:tc>
          <w:tcPr>
            <w:tcW w:w="8522" w:type="dxa"/>
            <w:gridSpan w:val="4"/>
          </w:tcPr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  <w:r>
              <w:rPr>
                <w:rFonts w:ascii="Times New Roman" w:eastAsia="仿宋_GB2312" w:hAnsi="Times New Roman"/>
                <w:sz w:val="28"/>
                <w:szCs w:val="22"/>
              </w:rPr>
              <w:t>建议选题名称：</w:t>
            </w:r>
          </w:p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</w:p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</w:p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</w:p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</w:tr>
      <w:tr w:rsidR="00206CD6" w:rsidTr="005A63F7">
        <w:trPr>
          <w:cantSplit/>
          <w:trHeight w:val="4075"/>
        </w:trPr>
        <w:tc>
          <w:tcPr>
            <w:tcW w:w="8522" w:type="dxa"/>
            <w:gridSpan w:val="4"/>
          </w:tcPr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  <w:r>
              <w:rPr>
                <w:rFonts w:ascii="Times New Roman" w:eastAsia="仿宋_GB2312" w:hAnsi="Times New Roman"/>
                <w:sz w:val="28"/>
                <w:szCs w:val="22"/>
              </w:rPr>
              <w:t>建议选题拟研究解决的主要问题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（每个选题限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300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字以内）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：</w:t>
            </w:r>
          </w:p>
          <w:p w:rsidR="00206CD6" w:rsidRDefault="00206CD6" w:rsidP="005A63F7">
            <w:pPr>
              <w:spacing w:line="500" w:lineRule="atLeast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</w:tr>
    </w:tbl>
    <w:p w:rsidR="00206CD6" w:rsidRDefault="00206CD6" w:rsidP="00206CD6">
      <w:pPr>
        <w:spacing w:line="420" w:lineRule="exact"/>
        <w:rPr>
          <w:rFonts w:ascii="楷体_GB2312" w:eastAsia="楷体_GB2312" w:hAnsi="楷体_GB2312" w:cs="楷体_GB2312"/>
          <w:spacing w:val="-6"/>
          <w:sz w:val="24"/>
          <w:szCs w:val="22"/>
        </w:rPr>
      </w:pPr>
      <w:r>
        <w:rPr>
          <w:rFonts w:ascii="楷体_GB2312" w:eastAsia="楷体_GB2312" w:hAnsi="楷体_GB2312" w:cs="楷体_GB2312" w:hint="eastAsia"/>
          <w:spacing w:val="-6"/>
          <w:sz w:val="24"/>
          <w:szCs w:val="22"/>
        </w:rPr>
        <w:t>注：本表可续页。每个重点基地的选题数量不超过15项，每个重点培育基地选题不超过10项。</w:t>
      </w:r>
    </w:p>
    <w:p w:rsidR="00653301" w:rsidRPr="00206CD6" w:rsidRDefault="00653301"/>
    <w:sectPr w:rsidR="00653301" w:rsidRPr="0020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07" w:rsidRDefault="00B05E07" w:rsidP="00206CD6">
      <w:r>
        <w:separator/>
      </w:r>
    </w:p>
  </w:endnote>
  <w:endnote w:type="continuationSeparator" w:id="0">
    <w:p w:rsidR="00B05E07" w:rsidRDefault="00B05E07" w:rsidP="0020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07" w:rsidRDefault="00B05E07" w:rsidP="00206CD6">
      <w:r>
        <w:separator/>
      </w:r>
    </w:p>
  </w:footnote>
  <w:footnote w:type="continuationSeparator" w:id="0">
    <w:p w:rsidR="00B05E07" w:rsidRDefault="00B05E07" w:rsidP="0020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D9"/>
    <w:rsid w:val="001C3D5A"/>
    <w:rsid w:val="00206CD6"/>
    <w:rsid w:val="003D3E30"/>
    <w:rsid w:val="00653301"/>
    <w:rsid w:val="00763345"/>
    <w:rsid w:val="007F68D9"/>
    <w:rsid w:val="00B05E07"/>
    <w:rsid w:val="00BA3425"/>
    <w:rsid w:val="00F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0893F-416D-4C38-8E5A-2E7C101B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C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D6"/>
    <w:rPr>
      <w:sz w:val="18"/>
      <w:szCs w:val="18"/>
    </w:rPr>
  </w:style>
  <w:style w:type="character" w:styleId="a5">
    <w:name w:val="Strong"/>
    <w:uiPriority w:val="22"/>
    <w:qFormat/>
    <w:rsid w:val="00206CD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王泓</dc:creator>
  <cp:keywords/>
  <dc:description/>
  <cp:lastModifiedBy>王泓</cp:lastModifiedBy>
  <cp:revision>6</cp:revision>
  <dcterms:created xsi:type="dcterms:W3CDTF">2024-03-27T05:04:00Z</dcterms:created>
  <dcterms:modified xsi:type="dcterms:W3CDTF">2024-03-27T05:17:00Z</dcterms:modified>
</cp:coreProperties>
</file>