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rPr>
          <w:rFonts w:hint="eastAsia" w:eastAsia="等线"/>
          <w:sz w:val="36"/>
          <w:szCs w:val="36"/>
        </w:rPr>
      </w:pPr>
      <w:r>
        <w:rPr>
          <w:rFonts w:eastAsia="等线"/>
          <w:sz w:val="36"/>
          <w:szCs w:val="36"/>
        </w:rPr>
        <w:t xml:space="preserve"> </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2024年度上海高校哲学社会科学研究专项选题指南</w:t>
      </w:r>
    </w:p>
    <w:p>
      <w:pPr>
        <w:jc w:val="center"/>
        <w:rPr>
          <w:rFonts w:hint="eastAsia" w:eastAsia="等线"/>
          <w:sz w:val="36"/>
          <w:szCs w:val="36"/>
        </w:rPr>
      </w:pPr>
      <w:r>
        <w:rPr>
          <w:rFonts w:eastAsia="等线"/>
          <w:sz w:val="36"/>
          <w:szCs w:val="36"/>
        </w:rPr>
        <w:t xml:space="preserve"> </w:t>
      </w:r>
    </w:p>
    <w:p>
      <w:pPr>
        <w:spacing w:line="360" w:lineRule="auto"/>
        <w:ind w:firstLine="640" w:firstLineChars="200"/>
        <w:jc w:val="left"/>
        <w:rPr>
          <w:rFonts w:eastAsia="黑体"/>
          <w:sz w:val="32"/>
          <w:szCs w:val="32"/>
        </w:rPr>
      </w:pPr>
      <w:r>
        <w:rPr>
          <w:rFonts w:hint="eastAsia" w:ascii="黑体" w:hAnsi="黑体" w:eastAsia="黑体"/>
          <w:sz w:val="32"/>
          <w:szCs w:val="32"/>
        </w:rPr>
        <w:t>一</w:t>
      </w:r>
      <w:r>
        <w:rPr>
          <w:rFonts w:ascii="黑体" w:hAnsi="黑体" w:eastAsia="黑体"/>
          <w:sz w:val="32"/>
          <w:szCs w:val="32"/>
        </w:rPr>
        <w:t>、高校马克思主义学院和思想政治理论课建设研究</w:t>
      </w:r>
      <w:bookmarkStart w:id="0" w:name="_GoBack"/>
      <w:bookmarkEnd w:id="0"/>
    </w:p>
    <w:p>
      <w:pPr>
        <w:ind w:firstLine="600" w:firstLineChars="200"/>
        <w:jc w:val="left"/>
        <w:rPr>
          <w:rFonts w:ascii="仿宋_GB2312" w:hAnsi="等线" w:eastAsia="仿宋_GB2312"/>
          <w:sz w:val="30"/>
          <w:szCs w:val="30"/>
        </w:rPr>
      </w:pPr>
      <w:r>
        <w:rPr>
          <w:rFonts w:hint="eastAsia" w:ascii="仿宋_GB2312" w:eastAsia="仿宋_GB2312"/>
          <w:sz w:val="30"/>
          <w:szCs w:val="30"/>
        </w:rPr>
        <w:t>1.习近平新时代中国特色社会主义思想的世界观与方法论融入高校思政课程研究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2.以习近平新时代中国特色社会主义思想为核心内容的课程体系建设研究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3.习近平文化思想融入思政课程研究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4.新时代高素质思政课教师队伍建设研究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5.习近平新时代中国特色社会主义思想系统融入大中小学思政课教学研究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6.教育强国背景下推进新时代马克思主义学院高质量发展研究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7.以“两个结合”推进马克思主义理论学科建设研究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8.新时代马克思主义理论学科群建设路径与方法研究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9.“大思政课”实践教学环节优化路径研究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10.高校思政课高质量内涵式发展实施路径研究</w:t>
      </w:r>
    </w:p>
    <w:p>
      <w:pPr>
        <w:ind w:firstLine="600" w:firstLineChars="200"/>
        <w:jc w:val="left"/>
        <w:rPr>
          <w:rFonts w:hint="eastAsia" w:ascii="仿宋_GB2312" w:eastAsia="仿宋_GB2312"/>
          <w:spacing w:val="-6"/>
          <w:sz w:val="30"/>
          <w:szCs w:val="30"/>
        </w:rPr>
      </w:pPr>
      <w:r>
        <w:rPr>
          <w:rFonts w:hint="eastAsia" w:ascii="仿宋_GB2312" w:eastAsia="仿宋_GB2312"/>
          <w:sz w:val="30"/>
          <w:szCs w:val="30"/>
        </w:rPr>
        <w:t>11.数智化赋能思政课教学实践研究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12.本硕博一体化培养框架下马克思主义理论专业课程体系优化研究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13.民办高校马克思主义学院建设机制创新研究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14.高职高专院校马克思主义学院建设机制创新研究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15.思想政治理论课教学中对社会思潮的辨析与引导研究</w:t>
      </w:r>
    </w:p>
    <w:p>
      <w:pPr>
        <w:spacing w:line="360" w:lineRule="auto"/>
        <w:ind w:firstLine="640" w:firstLineChars="200"/>
        <w:jc w:val="left"/>
        <w:rPr>
          <w:rFonts w:hint="eastAsia" w:eastAsia="黑体"/>
          <w:sz w:val="32"/>
          <w:szCs w:val="32"/>
        </w:rPr>
      </w:pPr>
      <w:r>
        <w:rPr>
          <w:rFonts w:hint="eastAsia" w:ascii="黑体" w:hAnsi="黑体" w:eastAsia="黑体"/>
          <w:sz w:val="32"/>
          <w:szCs w:val="32"/>
        </w:rPr>
        <w:t>二、大学生思想政治教育研究</w:t>
      </w:r>
    </w:p>
    <w:p>
      <w:pPr>
        <w:ind w:firstLine="600" w:firstLineChars="200"/>
        <w:jc w:val="left"/>
        <w:rPr>
          <w:rFonts w:ascii="仿宋_GB2312" w:hAnsi="等线" w:eastAsia="仿宋_GB2312"/>
          <w:spacing w:val="-6"/>
          <w:sz w:val="30"/>
          <w:szCs w:val="30"/>
        </w:rPr>
      </w:pPr>
      <w:r>
        <w:rPr>
          <w:rFonts w:hint="eastAsia" w:ascii="仿宋_GB2312" w:eastAsia="仿宋_GB2312"/>
          <w:sz w:val="30"/>
          <w:szCs w:val="30"/>
        </w:rPr>
        <w:t>1.</w:t>
      </w:r>
      <w:r>
        <w:rPr>
          <w:rFonts w:hint="eastAsia" w:ascii="仿宋_GB2312" w:eastAsia="仿宋_GB2312"/>
          <w:spacing w:val="-6"/>
          <w:sz w:val="30"/>
          <w:szCs w:val="30"/>
        </w:rPr>
        <w:t>高校培育和践行社会主义核心价值观路径研究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2.推进大中小学思想政治教育一体化建设研究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3.高校“三全育人”综合改革路径机制研究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4.高校落实“时代新人铸魂工程”机制研究</w:t>
      </w:r>
    </w:p>
    <w:p>
      <w:pPr>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5.高校“一站式”学生社区综合管理模式建设现实逻辑与实践路径研究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6.聚焦大学生认知规律和接受特点完善精准引领策略研究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7.高校发挥党史立德树人重要作用研究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8.构建大学生总体国家安全观教育体系研究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9.上海高校文化育人创新发展研究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10.思想政治教育融入大学生生涯规划研究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11.加强民办高校党建工作研究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12.新时代全面提升高校辅导员素质能力研究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13.大学生思想政治教育的现状和对策研究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14.学生心理健康问题的早期预警和干预机制研究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15.中华优秀传统文化在学生心理健康教育中的应用研究</w:t>
      </w:r>
    </w:p>
    <w:p>
      <w:pPr>
        <w:ind w:firstLine="600" w:firstLineChars="200"/>
        <w:jc w:val="left"/>
        <w:rPr>
          <w:rFonts w:hint="eastAsia" w:ascii="仿宋_GB2312" w:eastAsia="仿宋_GB2312"/>
          <w:sz w:val="30"/>
          <w:szCs w:val="30"/>
        </w:rPr>
      </w:pPr>
      <w:r>
        <w:rPr>
          <w:rFonts w:hint="eastAsia" w:ascii="黑体" w:hAnsi="黑体" w:eastAsia="黑体"/>
          <w:sz w:val="30"/>
          <w:szCs w:val="30"/>
        </w:rPr>
        <w:t>三、伟大建党精神研究</w:t>
      </w:r>
      <w:r>
        <w:rPr>
          <w:rFonts w:hint="eastAsia" w:ascii="仿宋_GB2312" w:eastAsia="仿宋_GB2312"/>
          <w:sz w:val="30"/>
          <w:szCs w:val="30"/>
        </w:rPr>
        <w:t xml:space="preserve"> </w:t>
      </w:r>
    </w:p>
    <w:p>
      <w:pPr>
        <w:ind w:firstLine="600" w:firstLineChars="200"/>
        <w:jc w:val="left"/>
        <w:rPr>
          <w:rFonts w:hint="eastAsia" w:ascii="仿宋_GB2312" w:eastAsia="仿宋_GB2312"/>
          <w:sz w:val="30"/>
          <w:szCs w:val="30"/>
        </w:rPr>
      </w:pPr>
      <w:r>
        <w:rPr>
          <w:rFonts w:hint="eastAsia" w:ascii="仿宋_GB2312" w:eastAsia="仿宋_GB2312"/>
          <w:sz w:val="30"/>
          <w:szCs w:val="30"/>
        </w:rPr>
        <w:t>1.高校弘扬伟大建党精神机制研究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2.伟大建党精神引领高校精神文明建设研究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3.伟大建党精神引领教育强国建设研究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4.教育引导青少年传承光荣传统、赓续红色血脉实践研究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5.大学生宣讲伟大建党精神实践与成效研究</w:t>
      </w:r>
    </w:p>
    <w:p>
      <w:pPr>
        <w:ind w:left="630" w:leftChars="300"/>
        <w:jc w:val="left"/>
        <w:rPr>
          <w:rFonts w:hint="eastAsia" w:ascii="仿宋_GB2312" w:eastAsia="仿宋_GB2312"/>
          <w:sz w:val="30"/>
          <w:szCs w:val="30"/>
        </w:rPr>
      </w:pPr>
      <w:r>
        <w:rPr>
          <w:rFonts w:hint="eastAsia" w:ascii="仿宋_GB2312" w:eastAsia="仿宋_GB2312"/>
          <w:sz w:val="30"/>
          <w:szCs w:val="30"/>
        </w:rPr>
        <w:t>6.伟大建党精神融入高校思政课教学体系构建与实践研究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7.伟大建党精神融入高校网络思想政治内容建设研究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8.伟大建党精神教学案例库的建设、开发及应用研究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9.以伟大建党精神涵育大学生价值观研究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10.数字技术赋能伟大建党精神研究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11.马克思主义早期传播中的现代化叙事研究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12.党的诞生地史料挖掘与伟大建党精神研究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13.伟大建党精神融入学校红色文化传承弘扬工作现状研究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14.上海校园红色资源梳理与利用研究</w:t>
      </w:r>
    </w:p>
    <w:p>
      <w:pPr>
        <w:ind w:firstLine="600" w:firstLineChars="200"/>
        <w:jc w:val="left"/>
        <w:rPr>
          <w:rFonts w:hint="eastAsia" w:ascii="仿宋_GB2312" w:eastAsia="仿宋_GB2312"/>
          <w:sz w:val="30"/>
          <w:szCs w:val="30"/>
        </w:rPr>
      </w:pPr>
      <w:r>
        <w:rPr>
          <w:rFonts w:hint="eastAsia" w:ascii="仿宋_GB2312" w:eastAsia="仿宋_GB2312"/>
          <w:sz w:val="30"/>
          <w:szCs w:val="30"/>
        </w:rPr>
        <w:t>15.高校伟大建党精神研究平台建设运行机制研究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NTQwZmIwODM0YjkwMjYyNGIzYmFlMDg3MDIwMmUifQ=="/>
  </w:docVars>
  <w:rsids>
    <w:rsidRoot w:val="0FAA3A8A"/>
    <w:rsid w:val="0FAA3A8A"/>
    <w:rsid w:val="27C97E6C"/>
    <w:rsid w:val="31B55A27"/>
    <w:rsid w:val="36BB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1023</Words>
  <Characters>1089</Characters>
  <Lines>0</Lines>
  <Paragraphs>0</Paragraphs>
  <TotalTime>0</TotalTime>
  <ScaleCrop>false</ScaleCrop>
  <LinksUpToDate>false</LinksUpToDate>
  <CharactersWithSpaces>1092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2024-06-29T01:17:00Z</dcterms:created>
  <dc:creator>AMY</dc:creator>
  <cp:lastModifiedBy>AMY</cp:lastModifiedBy>
  <dcterms:modified xsi:type="dcterms:W3CDTF">2024-06-29T11:59:14Z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78FC85F5BC9341B39911054523B3E77A_11</vt:lpwstr>
  </property>
</Properties>
</file>