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9F" w:rsidRDefault="00B3439F" w:rsidP="00B3439F">
      <w:pPr>
        <w:ind w:right="1259"/>
        <w:outlineLvl w:val="0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B.匿名评审表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11"/>
      </w:tblGrid>
      <w:tr w:rsidR="00B3439F" w:rsidTr="008C6F8C">
        <w:trPr>
          <w:trHeight w:val="603"/>
          <w:jc w:val="right"/>
        </w:trPr>
        <w:tc>
          <w:tcPr>
            <w:tcW w:w="735" w:type="dxa"/>
            <w:vAlign w:val="center"/>
          </w:tcPr>
          <w:p w:rsidR="00B3439F" w:rsidRDefault="00B3439F" w:rsidP="008C6F8C"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411" w:type="dxa"/>
          </w:tcPr>
          <w:p w:rsidR="00B3439F" w:rsidRDefault="00B3439F" w:rsidP="008C6F8C"/>
        </w:tc>
      </w:tr>
    </w:tbl>
    <w:p w:rsidR="00B3439F" w:rsidRDefault="00B3439F" w:rsidP="00B3439F">
      <w:pPr>
        <w:spacing w:line="480" w:lineRule="auto"/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名 称：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             </w:t>
      </w:r>
    </w:p>
    <w:p w:rsidR="00B3439F" w:rsidRDefault="00B3439F" w:rsidP="00B3439F">
      <w:pPr>
        <w:spacing w:line="480" w:lineRule="auto"/>
        <w:outlineLvl w:val="1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一、项目论证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3439F" w:rsidTr="008C6F8C">
        <w:trPr>
          <w:trHeight w:val="10076"/>
        </w:trPr>
        <w:tc>
          <w:tcPr>
            <w:tcW w:w="9720" w:type="dxa"/>
          </w:tcPr>
          <w:p w:rsidR="00B3439F" w:rsidRDefault="00B3439F" w:rsidP="008C6F8C">
            <w:pPr>
              <w:snapToGrid w:val="0"/>
              <w:spacing w:beforeLines="50" w:before="156"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提示：</w:t>
            </w: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国内外同类项目研究状况；</w:t>
            </w:r>
            <w:r>
              <w:rPr>
                <w:rFonts w:ascii="宋体" w:hint="eastAsia"/>
              </w:rPr>
              <w:t>2.本</w:t>
            </w:r>
            <w:r>
              <w:rPr>
                <w:rFonts w:hint="eastAsia"/>
              </w:rPr>
              <w:t>项目</w:t>
            </w:r>
            <w:r>
              <w:rPr>
                <w:rFonts w:ascii="宋体" w:hint="eastAsia"/>
              </w:rPr>
              <w:t>研究的意义和目的；3.主要内容；4.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</w:t>
            </w:r>
            <w:r>
              <w:rPr>
                <w:rFonts w:ascii="宋体" w:hint="eastAsia"/>
              </w:rPr>
              <w:t>的亮点及实际价值；5.研究方法和手段；6.调研计划；7.计划完成成果。（限4000字以内，但不少于2000字。）</w:t>
            </w:r>
          </w:p>
          <w:p w:rsidR="00B3439F" w:rsidRDefault="00B3439F" w:rsidP="008C6F8C">
            <w:pPr>
              <w:spacing w:line="420" w:lineRule="exact"/>
              <w:contextualSpacing/>
              <w:rPr>
                <w:rFonts w:ascii="黑体" w:eastAsia="黑体" w:hAnsi="黑体" w:hint="eastAsia"/>
              </w:rPr>
            </w:pPr>
          </w:p>
          <w:p w:rsidR="00B3439F" w:rsidRDefault="00B3439F" w:rsidP="008C6F8C">
            <w:pPr>
              <w:spacing w:line="420" w:lineRule="exact"/>
              <w:contextualSpacing/>
              <w:rPr>
                <w:rFonts w:hint="eastAsia"/>
                <w:b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439F" w:rsidRDefault="00B3439F" w:rsidP="008C6F8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B3439F" w:rsidRDefault="00B3439F" w:rsidP="00B3439F">
      <w:pPr>
        <w:jc w:val="left"/>
        <w:outlineLvl w:val="1"/>
        <w:rPr>
          <w:rFonts w:eastAsia="黑体"/>
          <w:sz w:val="32"/>
          <w:szCs w:val="32"/>
        </w:rPr>
      </w:pPr>
      <w:r>
        <w:rPr>
          <w:rFonts w:eastAsia="黑体" w:cs="黑体"/>
          <w:sz w:val="32"/>
          <w:szCs w:val="32"/>
        </w:rPr>
        <w:lastRenderedPageBreak/>
        <w:br w:type="page"/>
      </w:r>
      <w:r>
        <w:rPr>
          <w:rFonts w:eastAsia="黑体" w:cs="黑体" w:hint="eastAsia"/>
          <w:sz w:val="32"/>
          <w:szCs w:val="32"/>
        </w:rPr>
        <w:lastRenderedPageBreak/>
        <w:t>二、完成项目的条件和保障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B3439F" w:rsidTr="008C6F8C">
        <w:trPr>
          <w:trHeight w:val="6987"/>
        </w:trPr>
        <w:tc>
          <w:tcPr>
            <w:tcW w:w="9900" w:type="dxa"/>
          </w:tcPr>
          <w:p w:rsidR="00B3439F" w:rsidRDefault="00B3439F" w:rsidP="008C6F8C">
            <w:pPr>
              <w:ind w:right="71"/>
              <w:jc w:val="left"/>
            </w:pPr>
            <w:r>
              <w:rPr>
                <w:rFonts w:ascii="宋体" w:hint="eastAsia"/>
                <w:b/>
              </w:rPr>
              <w:t>提示：</w:t>
            </w:r>
            <w:r>
              <w:t>1</w:t>
            </w:r>
            <w:r>
              <w:rPr>
                <w:rFonts w:cs="宋体" w:hint="eastAsia"/>
              </w:rPr>
              <w:t>．</w:t>
            </w:r>
            <w:r>
              <w:rPr>
                <w:rFonts w:hint="eastAsia"/>
              </w:rPr>
              <w:t>项目</w:t>
            </w:r>
            <w:r>
              <w:rPr>
                <w:rFonts w:cs="宋体" w:hint="eastAsia"/>
              </w:rPr>
              <w:t>负责人的主要学术简历；</w:t>
            </w:r>
            <w:r>
              <w:t>2</w:t>
            </w:r>
            <w:r>
              <w:rPr>
                <w:rFonts w:cs="宋体" w:hint="eastAsia"/>
              </w:rPr>
              <w:t>．负责人和主要参加者前期相关科研成果的社会评价（引用、转载、获奖及被采纳情况）。</w:t>
            </w:r>
          </w:p>
          <w:p w:rsidR="00B3439F" w:rsidRDefault="00B3439F" w:rsidP="008C6F8C">
            <w:pPr>
              <w:ind w:right="71"/>
              <w:jc w:val="left"/>
              <w:rPr>
                <w:b/>
              </w:rPr>
            </w:pPr>
          </w:p>
          <w:p w:rsidR="00B3439F" w:rsidRDefault="00B3439F" w:rsidP="008C6F8C">
            <w:pPr>
              <w:spacing w:line="360" w:lineRule="exact"/>
              <w:ind w:right="74"/>
              <w:contextualSpacing/>
              <w:jc w:val="left"/>
              <w:rPr>
                <w:b/>
              </w:rPr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</w:pPr>
          </w:p>
          <w:p w:rsidR="00B3439F" w:rsidRDefault="00B3439F" w:rsidP="008C6F8C">
            <w:pPr>
              <w:spacing w:line="360" w:lineRule="exact"/>
              <w:ind w:left="74" w:right="74" w:firstLine="391"/>
              <w:contextualSpacing/>
              <w:jc w:val="left"/>
              <w:rPr>
                <w:rFonts w:hint="eastAsia"/>
              </w:rPr>
            </w:pPr>
          </w:p>
        </w:tc>
      </w:tr>
    </w:tbl>
    <w:p w:rsidR="00B3439F" w:rsidRDefault="00B3439F" w:rsidP="00B3439F">
      <w:pPr>
        <w:rPr>
          <w:rFonts w:hint="eastAsia"/>
        </w:rPr>
      </w:pPr>
      <w:r>
        <w:rPr>
          <w:rFonts w:ascii="楷体_GB2312" w:eastAsia="楷体_GB2312" w:hint="eastAsia"/>
          <w:sz w:val="24"/>
          <w:szCs w:val="24"/>
        </w:rPr>
        <w:t xml:space="preserve">   *注：匿名评审表内不得透露任何个人或部门的相关信息。</w:t>
      </w:r>
    </w:p>
    <w:p w:rsidR="00B3439F" w:rsidRDefault="00B3439F" w:rsidP="00B3439F">
      <w:pPr>
        <w:jc w:val="left"/>
        <w:outlineLvl w:val="1"/>
        <w:rPr>
          <w:rFonts w:eastAsia="黑体"/>
          <w:sz w:val="32"/>
          <w:szCs w:val="32"/>
        </w:rPr>
      </w:pPr>
      <w:r>
        <w:rPr>
          <w:rFonts w:eastAsia="黑体" w:cs="黑体"/>
          <w:sz w:val="32"/>
          <w:szCs w:val="32"/>
        </w:rPr>
        <w:br w:type="page"/>
      </w:r>
      <w:r>
        <w:rPr>
          <w:rFonts w:eastAsia="黑体" w:cs="黑体" w:hint="eastAsia"/>
          <w:sz w:val="32"/>
          <w:szCs w:val="32"/>
        </w:rPr>
        <w:lastRenderedPageBreak/>
        <w:t>三、评审意见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841"/>
        <w:gridCol w:w="2940"/>
        <w:gridCol w:w="1131"/>
        <w:gridCol w:w="3234"/>
      </w:tblGrid>
      <w:tr w:rsidR="00B3439F" w:rsidTr="008C6F8C">
        <w:trPr>
          <w:trHeight w:val="670"/>
        </w:trPr>
        <w:tc>
          <w:tcPr>
            <w:tcW w:w="1682" w:type="dxa"/>
            <w:vAlign w:val="center"/>
          </w:tcPr>
          <w:p w:rsidR="00B3439F" w:rsidRDefault="00B3439F" w:rsidP="008C6F8C">
            <w:pPr>
              <w:rPr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专家评审意见</w:t>
            </w:r>
          </w:p>
        </w:tc>
        <w:tc>
          <w:tcPr>
            <w:tcW w:w="8146" w:type="dxa"/>
            <w:gridSpan w:val="4"/>
          </w:tcPr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rFonts w:hint="eastAsia"/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3439F" w:rsidRDefault="00B3439F" w:rsidP="008C6F8C">
            <w:pPr>
              <w:rPr>
                <w:rFonts w:hint="eastAsia"/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rPr>
                <w:rFonts w:hint="eastAsia"/>
                <w:sz w:val="24"/>
                <w:szCs w:val="24"/>
              </w:rPr>
            </w:pPr>
          </w:p>
          <w:p w:rsidR="00B3439F" w:rsidRDefault="00B3439F" w:rsidP="008C6F8C">
            <w:pPr>
              <w:rPr>
                <w:rFonts w:hint="eastAsia"/>
                <w:sz w:val="24"/>
                <w:szCs w:val="24"/>
              </w:rPr>
            </w:pP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  <w:p w:rsidR="00B3439F" w:rsidRDefault="00B3439F" w:rsidP="008C6F8C">
            <w:pPr>
              <w:ind w:firstLineChars="250" w:firstLine="600"/>
              <w:rPr>
                <w:rFonts w:cs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ind w:firstLineChars="250" w:firstLine="600"/>
              <w:rPr>
                <w:rFonts w:cs="宋体" w:hint="eastAsia"/>
                <w:sz w:val="24"/>
                <w:szCs w:val="24"/>
              </w:rPr>
            </w:pPr>
          </w:p>
          <w:p w:rsidR="00B3439F" w:rsidRDefault="00B3439F" w:rsidP="008C6F8C">
            <w:pPr>
              <w:ind w:firstLineChars="1250" w:firstLine="30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评审分数：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（百分制）</w:t>
            </w:r>
            <w:r>
              <w:rPr>
                <w:sz w:val="24"/>
                <w:szCs w:val="24"/>
              </w:rPr>
              <w:t xml:space="preserve">      </w:t>
            </w:r>
          </w:p>
          <w:p w:rsidR="00B3439F" w:rsidRDefault="00B3439F" w:rsidP="008C6F8C">
            <w:pPr>
              <w:rPr>
                <w:rFonts w:hint="eastAsia"/>
                <w:sz w:val="24"/>
                <w:szCs w:val="24"/>
              </w:rPr>
            </w:pPr>
          </w:p>
          <w:p w:rsidR="00B3439F" w:rsidRDefault="00B3439F" w:rsidP="008C6F8C">
            <w:pPr>
              <w:ind w:firstLineChars="1250" w:firstLine="300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cs="宋体" w:hint="eastAsia"/>
                <w:sz w:val="24"/>
                <w:szCs w:val="24"/>
              </w:rPr>
              <w:t>专家签字：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</w:p>
          <w:p w:rsidR="00B3439F" w:rsidRDefault="00B3439F" w:rsidP="008C6F8C">
            <w:pPr>
              <w:ind w:firstLineChars="1250" w:firstLine="3000"/>
              <w:rPr>
                <w:rFonts w:hint="eastAsia"/>
                <w:sz w:val="24"/>
                <w:szCs w:val="24"/>
              </w:rPr>
            </w:pPr>
          </w:p>
          <w:p w:rsidR="00B3439F" w:rsidRDefault="00B3439F" w:rsidP="008C6F8C">
            <w:pPr>
              <w:ind w:firstLineChars="1700" w:firstLine="40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B3439F" w:rsidRDefault="00B3439F" w:rsidP="008C6F8C">
            <w:pPr>
              <w:ind w:firstLineChars="2350" w:firstLine="5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B3439F" w:rsidRDefault="00B3439F" w:rsidP="008C6F8C">
            <w:pPr>
              <w:rPr>
                <w:sz w:val="24"/>
                <w:szCs w:val="24"/>
              </w:rPr>
            </w:pPr>
          </w:p>
        </w:tc>
      </w:tr>
      <w:tr w:rsidR="00B3439F" w:rsidTr="008C6F8C">
        <w:trPr>
          <w:trHeight w:val="1660"/>
        </w:trPr>
        <w:tc>
          <w:tcPr>
            <w:tcW w:w="1682" w:type="dxa"/>
            <w:vAlign w:val="center"/>
          </w:tcPr>
          <w:p w:rsidR="00B3439F" w:rsidRDefault="00B3439F" w:rsidP="008C6F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评审结论</w:t>
            </w:r>
          </w:p>
        </w:tc>
        <w:tc>
          <w:tcPr>
            <w:tcW w:w="841" w:type="dxa"/>
            <w:vAlign w:val="center"/>
          </w:tcPr>
          <w:p w:rsidR="00B3439F" w:rsidRDefault="00B3439F" w:rsidP="008C6F8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立项</w:t>
            </w:r>
          </w:p>
        </w:tc>
        <w:tc>
          <w:tcPr>
            <w:tcW w:w="2940" w:type="dxa"/>
            <w:vAlign w:val="center"/>
          </w:tcPr>
          <w:p w:rsidR="00B3439F" w:rsidRDefault="00B3439F" w:rsidP="008C6F8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3439F" w:rsidRDefault="00B3439F" w:rsidP="008C6F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立项</w:t>
            </w:r>
          </w:p>
        </w:tc>
        <w:tc>
          <w:tcPr>
            <w:tcW w:w="3234" w:type="dxa"/>
            <w:vAlign w:val="center"/>
          </w:tcPr>
          <w:p w:rsidR="00B3439F" w:rsidRDefault="00B3439F" w:rsidP="008C6F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439F" w:rsidRDefault="00B3439F" w:rsidP="00B3439F">
      <w:pPr>
        <w:rPr>
          <w:sz w:val="18"/>
          <w:szCs w:val="18"/>
        </w:rPr>
      </w:pPr>
    </w:p>
    <w:p w:rsidR="00B3439F" w:rsidRDefault="00B3439F" w:rsidP="00B3439F">
      <w:pPr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cs="宋体" w:hint="eastAsia"/>
          <w:sz w:val="24"/>
          <w:szCs w:val="24"/>
        </w:rPr>
        <w:t>说明：请专家在“评审结论”相应栏中打“√”。</w:t>
      </w:r>
    </w:p>
    <w:p w:rsidR="00D664D3" w:rsidRPr="00B3439F" w:rsidRDefault="00D664D3"/>
    <w:sectPr w:rsidR="00D664D3" w:rsidRPr="00B3439F">
      <w:footerReference w:type="default" r:id="rId6"/>
      <w:pgSz w:w="11907" w:h="16840"/>
      <w:pgMar w:top="1474" w:right="1134" w:bottom="1304" w:left="1418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92" w:rsidRDefault="00D64692" w:rsidP="00B3439F">
      <w:r>
        <w:separator/>
      </w:r>
    </w:p>
  </w:endnote>
  <w:endnote w:type="continuationSeparator" w:id="0">
    <w:p w:rsidR="00D64692" w:rsidRDefault="00D64692" w:rsidP="00B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8A5" w:rsidRDefault="00D6469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B3439F">
      <w:rPr>
        <w:rStyle w:val="a7"/>
        <w:noProof/>
      </w:rPr>
      <w:t>5</w:t>
    </w:r>
    <w:r>
      <w:fldChar w:fldCharType="end"/>
    </w:r>
  </w:p>
  <w:p w:rsidR="00D118A5" w:rsidRDefault="00D64692">
    <w:pPr>
      <w:pStyle w:val="a5"/>
    </w:pPr>
    <w:r>
      <w:rPr>
        <w:rStyle w:val="a7"/>
      </w:rPr>
      <w:t xml:space="preserve">                                                                     </w:t>
    </w:r>
    <w:r>
      <w:rPr>
        <w:rStyle w:val="a7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92" w:rsidRDefault="00D64692" w:rsidP="00B3439F">
      <w:r>
        <w:separator/>
      </w:r>
    </w:p>
  </w:footnote>
  <w:footnote w:type="continuationSeparator" w:id="0">
    <w:p w:rsidR="00D64692" w:rsidRDefault="00D64692" w:rsidP="00B3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89"/>
    <w:rsid w:val="002A6F89"/>
    <w:rsid w:val="00B3439F"/>
    <w:rsid w:val="00D64692"/>
    <w:rsid w:val="00D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263542-9747-4A22-BB99-CD82DB6F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3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39F"/>
    <w:rPr>
      <w:sz w:val="18"/>
      <w:szCs w:val="18"/>
    </w:rPr>
  </w:style>
  <w:style w:type="character" w:styleId="a7">
    <w:name w:val="page number"/>
    <w:uiPriority w:val="99"/>
    <w:rsid w:val="00B3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LZC</dc:creator>
  <cp:keywords/>
  <dc:description/>
  <cp:lastModifiedBy>LZC</cp:lastModifiedBy>
  <cp:revision>2</cp:revision>
  <dcterms:created xsi:type="dcterms:W3CDTF">2025-03-21T07:29:00Z</dcterms:created>
  <dcterms:modified xsi:type="dcterms:W3CDTF">2025-03-21T07:29:00Z</dcterms:modified>
</cp:coreProperties>
</file>