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EDCD">
      <w:pPr>
        <w:rPr>
          <w:rFonts w:hint="default" w:ascii="Times New Roman Regular" w:hAnsi="Times New Roman Regular" w:eastAsia="黑体" w:cs="Times New Roman Regular"/>
          <w:sz w:val="30"/>
          <w:szCs w:val="30"/>
        </w:rPr>
      </w:pPr>
    </w:p>
    <w:p w14:paraId="2309F1E8">
      <w:pPr>
        <w:rPr>
          <w:rFonts w:hint="default" w:ascii="Times New Roman Regular" w:hAnsi="Times New Roman Regular" w:eastAsia="黑体" w:cs="Times New Roman Regular"/>
          <w:sz w:val="30"/>
          <w:szCs w:val="30"/>
        </w:rPr>
      </w:pPr>
    </w:p>
    <w:p w14:paraId="7BF37F6E">
      <w:pPr>
        <w:rPr>
          <w:rFonts w:hint="eastAsia" w:ascii="Times New Roman Regular" w:hAnsi="Times New Roman Regular" w:eastAsia="黑体" w:cs="Times New Roman Regular"/>
          <w:sz w:val="30"/>
          <w:szCs w:val="30"/>
          <w:lang w:eastAsia="zh-CN"/>
        </w:rPr>
      </w:pPr>
      <w:r>
        <w:rPr>
          <w:rFonts w:hint="default" w:ascii="Times New Roman Regular" w:hAnsi="Times New Roman Regular" w:eastAsia="黑体" w:cs="Times New Roman Regular"/>
          <w:sz w:val="30"/>
          <w:szCs w:val="30"/>
        </w:rPr>
        <w:t>附 件</w:t>
      </w:r>
      <w:r>
        <w:rPr>
          <w:rFonts w:hint="eastAsia" w:ascii="Times New Roman Regular" w:hAnsi="Times New Roman Regular" w:eastAsia="黑体" w:cs="Times New Roman Regular"/>
          <w:sz w:val="30"/>
          <w:szCs w:val="30"/>
          <w:lang w:val="en-US" w:eastAsia="zh-CN"/>
        </w:rPr>
        <w:t xml:space="preserve"> 2</w:t>
      </w:r>
    </w:p>
    <w:p w14:paraId="53E097F2">
      <w:pPr>
        <w:rPr>
          <w:rFonts w:hint="eastAsia"/>
        </w:rPr>
      </w:pPr>
    </w:p>
    <w:p w14:paraId="121D31D5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37" w:firstLineChars="200"/>
        <w:jc w:val="both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-16"/>
          <w:sz w:val="30"/>
          <w:szCs w:val="30"/>
          <w:highlight w:val="none"/>
        </w:rPr>
      </w:pPr>
    </w:p>
    <w:p w14:paraId="4DB8814A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pacing w:val="-5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pacing w:val="-5"/>
          <w:sz w:val="44"/>
          <w:szCs w:val="44"/>
          <w:highlight w:val="none"/>
        </w:rPr>
        <w:t xml:space="preserve">江泽民同志生平和思想研讨会 </w:t>
      </w:r>
    </w:p>
    <w:p w14:paraId="3E0E5BC3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pacing w:val="-5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pacing w:val="-5"/>
          <w:sz w:val="44"/>
          <w:szCs w:val="44"/>
          <w:highlight w:val="none"/>
        </w:rPr>
        <w:t>论文印制要求</w:t>
      </w:r>
    </w:p>
    <w:p w14:paraId="208ED691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6429594C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  <w:r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  <w:t>1.推荐论文要按统一的要求印制</w:t>
      </w:r>
      <w:r>
        <w:rPr>
          <w:rFonts w:hint="eastAsia" w:ascii="Times New Roman Regular" w:hAnsi="Times New Roman Regular" w:cs="Times New Roman Regular"/>
          <w:spacing w:val="11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  <w:t>见所附样本</w:t>
      </w:r>
      <w:r>
        <w:rPr>
          <w:rFonts w:hint="eastAsia" w:ascii="Times New Roman Regular" w:hAnsi="Times New Roman Regular" w:cs="Times New Roman Regular"/>
          <w:spacing w:val="11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  <w:t>。</w:t>
      </w:r>
    </w:p>
    <w:p w14:paraId="6CEA4F8F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  <w:r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  <w:t>2.发排、付印前，推荐单位要负责对论文进行认真核校，避免错字、别字、漏字和标点不当，尤其要仔细核对全部引文，务求准确无误。</w:t>
      </w:r>
    </w:p>
    <w:p w14:paraId="5D521EBD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  <w:r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  <w:t>3.字体要求：大标题用二号方正小标宋简体，副标题用三号楷体，内容提要用小三号楷体。正文用三号仿宋，一级标题用三号黑体。注释用五号仿宋。作者简介用四号楷体。</w:t>
      </w:r>
    </w:p>
    <w:p w14:paraId="097A9B06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  <w:r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  <w:t>4.行间距统一使用单倍行距。</w:t>
      </w:r>
    </w:p>
    <w:p w14:paraId="416D6449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  <w:r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  <w:t>5.注释统一要求为脚注。出处为著作的要依次注明著作 名、卷次、出版社、出版年份和所在页码；出处为期刊的要 依次注明作者名、文章名、刊载期刊名、出版年和期号；出处为报纸的要依次注明作者名、文章名、刊载报纸名和出版 年月日。</w:t>
      </w:r>
    </w:p>
    <w:p w14:paraId="24556917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  <w:r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  <w:t>6.版式要求： A4 纸版式、默认页边距、页码居中、首页有页码。首页内容包括论文标题、作者姓名、内容提要，正文从第二页起，作者简介附在文末。</w:t>
      </w:r>
    </w:p>
    <w:p w14:paraId="4A59D3E2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  <w:r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  <w:t>7.左侧骑缝装订。</w:t>
      </w:r>
    </w:p>
    <w:p w14:paraId="00B2DB87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  <w:bookmarkStart w:id="0" w:name="_GoBack"/>
      <w:bookmarkEnd w:id="0"/>
    </w:p>
    <w:p w14:paraId="3FB17D0E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</w:p>
    <w:p w14:paraId="44BF8CEE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</w:p>
    <w:p w14:paraId="2ACBF2C6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</w:p>
    <w:p w14:paraId="02319531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</w:p>
    <w:p w14:paraId="535C8842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 Regular" w:hAnsi="Times New Roman Regular" w:cs="Times New Roman Regular"/>
          <w:spacing w:val="11"/>
          <w:sz w:val="30"/>
          <w:szCs w:val="30"/>
          <w:highlight w:val="none"/>
        </w:rPr>
      </w:pPr>
    </w:p>
    <w:p w14:paraId="77D85BD2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 Regular" w:hAnsi="Times New Roman Regular" w:eastAsia="KaiTi" w:cs="Times New Roman Regular"/>
          <w:sz w:val="30"/>
          <w:szCs w:val="30"/>
          <w:highlight w:val="none"/>
        </w:rPr>
      </w:pPr>
      <w:r>
        <w:rPr>
          <w:rFonts w:hint="eastAsia" w:ascii="Times New Roman Regular" w:hAnsi="Times New Roman Regular" w:eastAsia="KaiTi" w:cs="Times New Roman Regular"/>
          <w:spacing w:val="-10"/>
          <w:sz w:val="30"/>
          <w:szCs w:val="30"/>
          <w:highlight w:val="none"/>
          <w:lang w:eastAsia="zh-CN"/>
        </w:rPr>
        <w:t>“</w:t>
      </w:r>
      <w:r>
        <w:rPr>
          <w:rFonts w:hint="default" w:ascii="Times New Roman Regular" w:hAnsi="Times New Roman Regular" w:eastAsia="KaiTi" w:cs="Times New Roman Regular"/>
          <w:spacing w:val="-10"/>
          <w:sz w:val="30"/>
          <w:szCs w:val="30"/>
          <w:highlight w:val="none"/>
        </w:rPr>
        <w:t>江泽民同志生平和思想研讨会</w:t>
      </w:r>
      <w:r>
        <w:rPr>
          <w:rFonts w:hint="eastAsia" w:ascii="Times New Roman Regular" w:hAnsi="Times New Roman Regular" w:eastAsia="KaiTi" w:cs="Times New Roman Regular"/>
          <w:spacing w:val="-10"/>
          <w:sz w:val="30"/>
          <w:szCs w:val="30"/>
          <w:highlight w:val="none"/>
          <w:lang w:eastAsia="zh-CN"/>
        </w:rPr>
        <w:t>”</w:t>
      </w:r>
      <w:r>
        <w:rPr>
          <w:rFonts w:hint="default" w:ascii="Times New Roman Regular" w:hAnsi="Times New Roman Regular" w:eastAsia="KaiTi" w:cs="Times New Roman Regular"/>
          <w:spacing w:val="-10"/>
          <w:sz w:val="30"/>
          <w:szCs w:val="30"/>
          <w:highlight w:val="none"/>
        </w:rPr>
        <w:t>推荐论文</w:t>
      </w:r>
    </w:p>
    <w:p w14:paraId="5022EF64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2DD44BC0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60B580EC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7B5B0FAB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57894F67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pacing w:val="-5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pacing w:val="-5"/>
          <w:sz w:val="44"/>
          <w:szCs w:val="44"/>
          <w:highlight w:val="none"/>
        </w:rPr>
        <w:t>中国共产党管党治党的基本经验</w:t>
      </w:r>
    </w:p>
    <w:p w14:paraId="122901CC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0D44EACD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69A28071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 Regular" w:hAnsi="Times New Roman Regular" w:eastAsia="KaiTi" w:cs="Times New Roman Regular"/>
          <w:sz w:val="30"/>
          <w:szCs w:val="30"/>
          <w:highlight w:val="none"/>
        </w:rPr>
      </w:pPr>
      <w:r>
        <w:rPr>
          <w:rFonts w:hint="default" w:ascii="Times New Roman Regular" w:hAnsi="Times New Roman Regular" w:eastAsia="KaiTi" w:cs="Times New Roman Regular"/>
          <w:spacing w:val="-11"/>
          <w:sz w:val="30"/>
          <w:szCs w:val="30"/>
          <w:highlight w:val="none"/>
        </w:rPr>
        <w:t>李</w:t>
      </w:r>
      <w:r>
        <w:rPr>
          <w:rFonts w:hint="default" w:ascii="Times New Roman Regular" w:hAnsi="Times New Roman Regular" w:eastAsia="KaiTi" w:cs="Times New Roman Regular"/>
          <w:spacing w:val="20"/>
          <w:sz w:val="30"/>
          <w:szCs w:val="30"/>
          <w:highlight w:val="none"/>
        </w:rPr>
        <w:t xml:space="preserve">  </w:t>
      </w:r>
      <w:r>
        <w:rPr>
          <w:rFonts w:hint="default" w:ascii="Times New Roman Regular" w:hAnsi="Times New Roman Regular" w:eastAsia="KaiTi" w:cs="Times New Roman Regular"/>
          <w:spacing w:val="-11"/>
          <w:sz w:val="30"/>
          <w:szCs w:val="30"/>
          <w:highlight w:val="none"/>
        </w:rPr>
        <w:t>明</w:t>
      </w:r>
    </w:p>
    <w:p w14:paraId="7496831C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6AB6939F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00F35502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 Regular" w:hAnsi="Times New Roman Regular" w:eastAsia="KaiTi" w:cs="Times New Roman Regular"/>
          <w:b w:val="0"/>
          <w:bCs w:val="0"/>
          <w:sz w:val="30"/>
          <w:szCs w:val="30"/>
          <w:highlight w:val="none"/>
        </w:rPr>
      </w:pPr>
      <w:r>
        <w:rPr>
          <w:rFonts w:hint="default" w:ascii="Times New Roman Regular" w:hAnsi="Times New Roman Regular" w:eastAsia="KaiTi" w:cs="Times New Roman Regular"/>
          <w:b w:val="0"/>
          <w:bCs w:val="0"/>
          <w:spacing w:val="10"/>
          <w:sz w:val="30"/>
          <w:szCs w:val="30"/>
          <w:highlight w:val="none"/>
        </w:rPr>
        <w:t>内容摘要：100年来，中国共产党继承和发展</w:t>
      </w:r>
      <w:r>
        <w:rPr>
          <w:rFonts w:hint="eastAsia" w:ascii="Times New Roman Regular" w:hAnsi="Times New Roman Regular" w:eastAsia="KaiTi" w:cs="Times New Roman Regular"/>
          <w:b w:val="0"/>
          <w:bCs w:val="0"/>
          <w:spacing w:val="10"/>
          <w:sz w:val="30"/>
          <w:szCs w:val="30"/>
          <w:highlight w:val="none"/>
          <w:lang w:eastAsia="zh-CN"/>
        </w:rPr>
        <w:t>马克思主义建党学说</w:t>
      </w:r>
      <w:r>
        <w:rPr>
          <w:rFonts w:hint="default" w:ascii="Times New Roman Regular" w:hAnsi="Times New Roman Regular" w:eastAsia="KaiTi" w:cs="Times New Roman Regular"/>
          <w:b w:val="0"/>
          <w:bCs w:val="0"/>
          <w:spacing w:val="11"/>
          <w:sz w:val="30"/>
          <w:szCs w:val="30"/>
          <w:highlight w:val="none"/>
        </w:rPr>
        <w:t>，坚持党要管党，从严治党，积累了丰富的管党治党经</w:t>
      </w:r>
      <w:r>
        <w:rPr>
          <w:rFonts w:hint="default" w:ascii="Times New Roman Regular" w:hAnsi="Times New Roman Regular" w:eastAsia="KaiTi" w:cs="Times New Roman Regular"/>
          <w:b w:val="0"/>
          <w:bCs w:val="0"/>
          <w:spacing w:val="-9"/>
          <w:sz w:val="30"/>
          <w:szCs w:val="30"/>
          <w:highlight w:val="none"/>
        </w:rPr>
        <w:t>验</w:t>
      </w:r>
      <w:r>
        <w:rPr>
          <w:rFonts w:hint="default" w:ascii="Times New Roman Regular" w:hAnsi="Times New Roman Regular" w:eastAsia="KaiTi" w:cs="Times New Roman Regular"/>
          <w:b w:val="0"/>
          <w:bCs w:val="0"/>
          <w:spacing w:val="-100"/>
          <w:sz w:val="30"/>
          <w:szCs w:val="30"/>
          <w:highlight w:val="none"/>
        </w:rPr>
        <w:t xml:space="preserve"> </w:t>
      </w:r>
      <w:r>
        <w:rPr>
          <w:rFonts w:hint="default" w:ascii="Times New Roman Regular" w:hAnsi="Times New Roman Regular" w:eastAsia="KaiTi" w:cs="Times New Roman Regular"/>
          <w:b w:val="0"/>
          <w:bCs w:val="0"/>
          <w:spacing w:val="-9"/>
          <w:sz w:val="30"/>
          <w:szCs w:val="30"/>
          <w:highlight w:val="none"/>
        </w:rPr>
        <w:t>……</w:t>
      </w:r>
    </w:p>
    <w:p w14:paraId="503794DB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717AD6A8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</w:pPr>
    </w:p>
    <w:p w14:paraId="6E22EF52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44" w:firstLineChars="200"/>
        <w:jc w:val="both"/>
        <w:textAlignment w:val="baseline"/>
        <w:rPr>
          <w:rFonts w:hint="default" w:ascii="Times New Roman Regular" w:hAnsi="Times New Roman Regular" w:cs="Times New Roman Regular"/>
          <w:sz w:val="30"/>
          <w:szCs w:val="30"/>
          <w:highlight w:val="none"/>
        </w:rPr>
        <w:sectPr>
          <w:pgSz w:w="11940" w:h="16970"/>
          <w:pgMar w:top="400" w:right="1791" w:bottom="400" w:left="1750" w:header="0" w:footer="0" w:gutter="0"/>
          <w:cols w:space="720" w:num="1"/>
        </w:sectPr>
      </w:pPr>
      <w:r>
        <w:rPr>
          <w:rFonts w:hint="eastAsia" w:ascii="Times New Roman Regular" w:hAnsi="Times New Roman Regular" w:cs="Times New Roman Regular"/>
          <w:spacing w:val="36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 Regular" w:hAnsi="Times New Roman Regular" w:cs="Times New Roman Regular"/>
          <w:spacing w:val="36"/>
          <w:sz w:val="30"/>
          <w:szCs w:val="30"/>
          <w:highlight w:val="none"/>
        </w:rPr>
        <w:t>第二页起为正文</w:t>
      </w:r>
      <w:r>
        <w:rPr>
          <w:rFonts w:hint="eastAsia" w:ascii="Times New Roman Regular" w:hAnsi="Times New Roman Regular" w:cs="Times New Roman Regular"/>
          <w:spacing w:val="36"/>
          <w:sz w:val="30"/>
          <w:szCs w:val="30"/>
          <w:highlight w:val="none"/>
          <w:lang w:eastAsia="zh-CN"/>
        </w:rPr>
        <w:t>）</w:t>
      </w:r>
    </w:p>
    <w:p w14:paraId="6B9BAC1D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0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  <w:t>总结和运用管党治党基本经验，对于推进新时代党的建设新的伟大工程，具有重要意义。</w:t>
      </w:r>
    </w:p>
    <w:p w14:paraId="444B2FD5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0" w:firstLineChars="200"/>
        <w:jc w:val="both"/>
        <w:textAlignment w:val="baseline"/>
        <w:rPr>
          <w:rFonts w:hint="eastAsia" w:ascii="黑体" w:hAnsi="黑体" w:eastAsia="黑体" w:cs="黑体"/>
          <w:b w:val="0"/>
          <w:spacing w:val="2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spacing w:val="20"/>
          <w:sz w:val="32"/>
          <w:szCs w:val="32"/>
          <w:highlight w:val="none"/>
        </w:rPr>
        <w:t>一、必须把不忘初心、牢记使命作为党的建设永恒课题</w:t>
      </w:r>
    </w:p>
    <w:p w14:paraId="55FEDAF2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0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  <w:t>从辛亥革命之后到中国共产党成立之前，带有政党性质的团体有300多个，但大多是昙花一现</w:t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  <w:vertAlign w:val="superscript"/>
        </w:rPr>
        <w:footnoteReference w:id="0"/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  <w:t>。为什么中国共产党能够独树一帜，由小到大、由弱到强，……</w:t>
      </w:r>
    </w:p>
    <w:p w14:paraId="23A41F29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0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  <w:t>党一经成立，就把实现共产主义作为党的最高理想和最终目标，同时也在马克思主义指导下，分析了中国社会状况，提出</w:t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  <w:t>为代表中国无产阶级及贫苦农人群众的利益而奋斗</w:t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  <w:vertAlign w:val="superscript"/>
        </w:rPr>
        <w:footnoteReference w:id="1"/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  <w:t>建成大的群众党，提出民主革命纲领，义无反顾肩负起实现中华民族伟大复兴的历史使命。</w:t>
      </w:r>
    </w:p>
    <w:p w14:paraId="059EAB3F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0" w:firstLineChars="200"/>
        <w:jc w:val="both"/>
        <w:textAlignment w:val="baseline"/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  <w:t>延安时期，毛泽东曾说过：</w:t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  <w:t>共产党人必须随时准备坚持真理，因为任何真理都是符合于人民利益的；共产党人必须 随时准备修正错误，因为任何错误都是不符合于人民利益的。</w:t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  <w:vertAlign w:val="superscript"/>
        </w:rPr>
        <w:footnoteReference w:id="2"/>
      </w:r>
      <w:r>
        <w:rPr>
          <w:rFonts w:hint="default" w:ascii="Times New Roman Regular" w:hAnsi="Times New Roman Regular" w:eastAsia="仿宋" w:cs="Times New Roman Regular"/>
          <w:b w:val="0"/>
          <w:spacing w:val="20"/>
          <w:sz w:val="32"/>
          <w:szCs w:val="32"/>
          <w:highlight w:val="none"/>
        </w:rPr>
        <w:t>党的百年历史，并不是一帆风顺的，也曾历经坎坷，……</w:t>
      </w:r>
    </w:p>
    <w:p w14:paraId="24AF84ED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08" w:firstLineChars="200"/>
        <w:jc w:val="both"/>
        <w:textAlignment w:val="baseline"/>
        <w:rPr>
          <w:rFonts w:hint="default" w:ascii="Times New Roman Regular" w:hAnsi="Times New Roman Regular" w:eastAsia="KaiTi" w:cs="Times New Roman Regular"/>
          <w:spacing w:val="-23"/>
          <w:sz w:val="30"/>
          <w:szCs w:val="30"/>
          <w:highlight w:val="none"/>
        </w:rPr>
      </w:pPr>
    </w:p>
    <w:p w14:paraId="20FD7E27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08" w:firstLineChars="200"/>
        <w:jc w:val="both"/>
        <w:textAlignment w:val="baseline"/>
      </w:pPr>
      <w:r>
        <w:rPr>
          <w:rFonts w:hint="default" w:ascii="Times New Roman Regular" w:hAnsi="Times New Roman Regular" w:eastAsia="KaiTi" w:cs="Times New Roman Regular"/>
          <w:spacing w:val="-23"/>
          <w:sz w:val="30"/>
          <w:szCs w:val="30"/>
          <w:highlight w:val="none"/>
        </w:rPr>
        <w:t>作者简介：李明……</w:t>
      </w:r>
      <w:r>
        <w:rPr>
          <w:rFonts w:hint="eastAsia" w:ascii="Times New Roman Regular" w:hAnsi="Times New Roman Regular" w:eastAsia="KaiTi" w:cs="Times New Roman Regular"/>
          <w:spacing w:val="-23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 Regular" w:hAnsi="Times New Roman Regular" w:eastAsia="KaiTi" w:cs="Times New Roman Regular"/>
          <w:spacing w:val="-23"/>
          <w:sz w:val="30"/>
          <w:szCs w:val="30"/>
          <w:highlight w:val="none"/>
        </w:rPr>
        <w:t>请写明作者单位、职务、职称、研究专长、</w:t>
      </w:r>
      <w:r>
        <w:rPr>
          <w:rFonts w:hint="default" w:ascii="Times New Roman Regular" w:hAnsi="Times New Roman Regular" w:eastAsia="KaiTi" w:cs="Times New Roman Regular"/>
          <w:spacing w:val="-7"/>
          <w:sz w:val="30"/>
          <w:szCs w:val="30"/>
          <w:highlight w:val="none"/>
        </w:rPr>
        <w:t>联系方式等信息</w:t>
      </w:r>
      <w:r>
        <w:rPr>
          <w:rFonts w:hint="eastAsia" w:ascii="Times New Roman Regular" w:hAnsi="Times New Roman Regular" w:eastAsia="KaiTi" w:cs="Times New Roman Regular"/>
          <w:spacing w:val="-7"/>
          <w:sz w:val="30"/>
          <w:szCs w:val="30"/>
          <w:highlight w:val="none"/>
          <w:lang w:eastAsia="zh-CN"/>
        </w:rPr>
        <w:t>）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1209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line="240" w:lineRule="auto"/>
      </w:pPr>
      <w:r>
        <w:separator/>
      </w:r>
    </w:p>
  </w:footnote>
  <w:footnote w:type="continuationSeparator" w:id="7">
    <w:p>
      <w:pPr>
        <w:spacing w:line="240" w:lineRule="auto"/>
      </w:pPr>
      <w:r>
        <w:continuationSeparator/>
      </w:r>
    </w:p>
  </w:footnote>
  <w:footnote w:id="0">
    <w:p w14:paraId="071588B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bidi w:val="0"/>
        <w:adjustRightInd w:val="0"/>
        <w:snapToGrid w:val="0"/>
        <w:jc w:val="left"/>
        <w:textAlignment w:val="baseline"/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footnoteRef/>
      </w: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>XXX</w:t>
      </w:r>
      <w:r>
        <w:rPr>
          <w:rFonts w:hint="eastAsia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>《XXXXX》</w:t>
      </w:r>
      <w:r>
        <w:rPr>
          <w:rFonts w:hint="eastAsia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>《人民日报》 2021年8月18日 。</w:t>
      </w:r>
    </w:p>
  </w:footnote>
  <w:footnote w:id="1">
    <w:p w14:paraId="173D3E0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bidi w:val="0"/>
        <w:adjustRightInd w:val="0"/>
        <w:snapToGrid w:val="0"/>
        <w:jc w:val="left"/>
        <w:textAlignment w:val="baseline"/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footnoteRef/>
      </w: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>《建党以来重要文献选编》第1册，中央文献出版社 2011年版,第148页 。</w:t>
      </w:r>
    </w:p>
  </w:footnote>
  <w:footnote w:id="2">
    <w:p w14:paraId="37DBD47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bidi w:val="0"/>
        <w:adjustRightInd w:val="0"/>
        <w:snapToGrid w:val="0"/>
        <w:jc w:val="left"/>
        <w:textAlignment w:val="baseline"/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footnoteRef/>
      </w: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《毛泽东选集》第 3卷</w:t>
      </w:r>
      <w:r>
        <w:rPr>
          <w:rFonts w:hint="eastAsia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>人民出版社 1991年版</w:t>
      </w:r>
      <w:r>
        <w:rPr>
          <w:rFonts w:hint="eastAsia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 Regular" w:hAnsi="Times New Roman Regular" w:eastAsia="方正仿宋_GB18030" w:cs="Times New Roman Regular"/>
          <w:snapToGrid w:val="0"/>
          <w:color w:val="000000"/>
          <w:kern w:val="0"/>
          <w:sz w:val="21"/>
          <w:szCs w:val="21"/>
          <w:lang w:val="en-US" w:eastAsia="zh-CN" w:bidi="ar"/>
        </w:rPr>
        <w:t>第 1095页 。</w:t>
      </w:r>
    </w:p>
    <w:p w14:paraId="024B2463">
      <w:pPr>
        <w:pStyle w:val="5"/>
        <w:snapToGrid w:val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77FF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98E0"/>
    <w:rsid w:val="3D7E2028"/>
    <w:rsid w:val="5D8F46F0"/>
    <w:rsid w:val="6DCFDC97"/>
    <w:rsid w:val="7FB68086"/>
    <w:rsid w:val="BD9E971F"/>
    <w:rsid w:val="DFE703DD"/>
    <w:rsid w:val="F7BD546F"/>
    <w:rsid w:val="FADFA392"/>
    <w:rsid w:val="FF7E9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8">
    <w:name w:val="footnote reference"/>
    <w:basedOn w:val="7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2026-04-07T19:19:00Z</dcterms:created>
  <dc:creator>Lucia Lee</dc:creator>
  <cp:lastModifiedBy>Lucia Lee</cp:lastModifiedBy>
  <dcterms:modified xsi:type="dcterms:W3CDTF">2026-04-07T12:35:44Z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087A0E7D488D18ACA089D469044AB7D5_43</vt:lpwstr>
  </property>
</Properties>
</file>